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DF70E26" w14:textId="77777777" w:rsidR="009603DF" w:rsidRPr="00321D95" w:rsidRDefault="009603DF" w:rsidP="00321D95">
      <w:pPr>
        <w:spacing w:line="360" w:lineRule="auto"/>
        <w:rPr>
          <w:rFonts w:ascii="Georgia" w:hAnsi="Georgia"/>
          <w:b/>
          <w:bCs/>
        </w:rPr>
      </w:pPr>
      <w:r w:rsidRPr="00321D95">
        <w:rPr>
          <w:rFonts w:ascii="Georgia" w:hAnsi="Georgia"/>
          <w:b/>
          <w:bCs/>
        </w:rPr>
        <w:t>1.</w:t>
      </w:r>
    </w:p>
    <w:p w14:paraId="0CD6D531" w14:textId="1781145E" w:rsidR="009603DF" w:rsidRPr="009603DF" w:rsidRDefault="009603DF" w:rsidP="00321D95">
      <w:pPr>
        <w:spacing w:line="360" w:lineRule="auto"/>
        <w:rPr>
          <w:rFonts w:ascii="Georgia" w:hAnsi="Georgia"/>
        </w:rPr>
      </w:pPr>
      <w:r w:rsidRPr="009603DF">
        <w:rPr>
          <w:rFonts w:ascii="Georgia" w:hAnsi="Georgia"/>
        </w:rPr>
        <w:t>Ostatnio jeden facet chciał mi sprzedać cały pokój fajnych rzeczy po swojej matce. Wziąłem tylko lekki składany wózek, dwa balkoniki i sypialniany sedes – taki fotelik z wiaderkiem pod dziurą w siedzisku – po czym uciekłem. Bałem się, że ten człowiek zaraz skądś wytrzaśnie zegar, patefon i żywego kota i spróbuje mi je tanio opchnąć, jak w </w:t>
      </w:r>
      <w:r w:rsidRPr="009603DF">
        <w:rPr>
          <w:rFonts w:ascii="Georgia" w:hAnsi="Georgia"/>
          <w:i/>
          <w:iCs/>
        </w:rPr>
        <w:t>Pożegnaniach</w:t>
      </w:r>
      <w:r w:rsidRPr="009603DF">
        <w:rPr>
          <w:rFonts w:ascii="Georgia" w:hAnsi="Georgia"/>
        </w:rPr>
        <w:t> Hasa.</w:t>
      </w:r>
    </w:p>
    <w:p w14:paraId="28BD812F" w14:textId="77777777" w:rsidR="009603DF" w:rsidRDefault="009603DF" w:rsidP="00321D95">
      <w:pPr>
        <w:spacing w:line="360" w:lineRule="auto"/>
        <w:rPr>
          <w:rFonts w:ascii="Georgia" w:hAnsi="Georgia"/>
        </w:rPr>
      </w:pPr>
      <w:r w:rsidRPr="009603DF">
        <w:rPr>
          <w:rFonts w:ascii="Georgia" w:hAnsi="Georgia"/>
        </w:rPr>
        <w:t xml:space="preserve">Inny niedawno oprowadzał mnie po najnowocześniejszym ośrodku opiekuńczo-rehabilitacyjnym pod Warszawą, reklamowanym anglosaskimi standardami. Podobno je przyjęli. Wszystko w stylu sieciowego hotelu </w:t>
      </w:r>
      <w:proofErr w:type="spellStart"/>
      <w:r w:rsidRPr="009603DF">
        <w:rPr>
          <w:rFonts w:ascii="Georgia" w:hAnsi="Georgia"/>
        </w:rPr>
        <w:t>przylotniskowego</w:t>
      </w:r>
      <w:proofErr w:type="spellEnd"/>
      <w:r w:rsidRPr="009603DF">
        <w:rPr>
          <w:rFonts w:ascii="Georgia" w:hAnsi="Georgia"/>
        </w:rPr>
        <w:t xml:space="preserve">, takiego między trzema a czterema gwiazdkami. Modny szary. Nie najgorsza architektura… jak na polskie warunki. Poziom komfortu jak te </w:t>
      </w:r>
      <w:proofErr w:type="spellStart"/>
      <w:r w:rsidRPr="009603DF">
        <w:rPr>
          <w:rFonts w:ascii="Georgia" w:hAnsi="Georgia"/>
        </w:rPr>
        <w:t>Hamptony</w:t>
      </w:r>
      <w:proofErr w:type="spellEnd"/>
      <w:r w:rsidRPr="009603DF">
        <w:rPr>
          <w:rFonts w:ascii="Georgia" w:hAnsi="Georgia"/>
        </w:rPr>
        <w:t xml:space="preserve"> by Hilton, </w:t>
      </w:r>
      <w:proofErr w:type="spellStart"/>
      <w:r w:rsidRPr="009603DF">
        <w:rPr>
          <w:rFonts w:ascii="Georgia" w:hAnsi="Georgia"/>
        </w:rPr>
        <w:t>Four</w:t>
      </w:r>
      <w:proofErr w:type="spellEnd"/>
      <w:r w:rsidRPr="009603DF">
        <w:rPr>
          <w:rFonts w:ascii="Georgia" w:hAnsi="Georgia"/>
        </w:rPr>
        <w:t xml:space="preserve"> </w:t>
      </w:r>
      <w:proofErr w:type="spellStart"/>
      <w:r w:rsidRPr="009603DF">
        <w:rPr>
          <w:rFonts w:ascii="Georgia" w:hAnsi="Georgia"/>
        </w:rPr>
        <w:t>Pointsy</w:t>
      </w:r>
      <w:proofErr w:type="spellEnd"/>
      <w:r w:rsidRPr="009603DF">
        <w:rPr>
          <w:rFonts w:ascii="Georgia" w:hAnsi="Georgia"/>
        </w:rPr>
        <w:t xml:space="preserve"> by Sheraton. Oddziały dla pensjonariuszy z demencjami urządzono na wyższych piętrach. Zaprojektowane tak, że korytarze są w pętelkę: można chodzić w kółko, a wyjścia nie da się znaleźć. Specjalnie. Właśnie na tym polegają reklamowane anglosaskie standardy. Duże okna wychodzą na otaczający las, ale na wyższych piętrach ani balkonów, ani tarasów nie ma, a drzwi na klatkę schodową z windami są przecież ukryte, żeby nasi seniorzy do nich nie zawędrowali. Jeśli więc twoja mama z alzheimerem tam zamieszka, to wyjdzie ze swojego pokoju oznaczonego kartką z własnym imieniem i idąc wzdłuż korytarza, po jakimś czasie znów trafi na kartkę z własnym imieniem. Może je skojarzy i wejdzie z powrotem do swojego pokoju, gdzie jej miejsce. Nie przewidziano dla niej miejsca w ogrodzonym kawałku lasu, gdzie mogłaby posiedzieć na ławce albo chodzić po mchu. Lichy mazowiecki lasek sosnowy nie stwarza zagrożenia dla osób z demencjami, o ile jest ogrodzony, a ten do takich należy. Mimo to pensjonariusze mogą do niego wyjść od wielkiego dzwonu, z przemęczonymi opiekunkami, które mają tyle obowiązków, że wyprowadzanie dziadków i babć między drzewa nie łapie się na listę priorytetów.</w:t>
      </w:r>
    </w:p>
    <w:p w14:paraId="1F3B4B0E" w14:textId="7922FA49" w:rsidR="00E1418E" w:rsidRPr="009603DF" w:rsidRDefault="00E1418E" w:rsidP="00321D95">
      <w:pPr>
        <w:spacing w:line="360" w:lineRule="auto"/>
        <w:rPr>
          <w:rFonts w:ascii="Georgia" w:hAnsi="Georgia"/>
        </w:rPr>
      </w:pPr>
      <w:r>
        <w:rPr>
          <w:rFonts w:ascii="Georgia" w:hAnsi="Georgia"/>
        </w:rPr>
        <w:t>[…]</w:t>
      </w:r>
    </w:p>
    <w:p w14:paraId="604E0367" w14:textId="77777777" w:rsidR="009603DF" w:rsidRPr="009603DF" w:rsidRDefault="009603DF" w:rsidP="00321D95">
      <w:pPr>
        <w:spacing w:line="360" w:lineRule="auto"/>
        <w:rPr>
          <w:rFonts w:ascii="Georgia" w:hAnsi="Georgia"/>
        </w:rPr>
      </w:pPr>
      <w:r w:rsidRPr="009603DF">
        <w:rPr>
          <w:rFonts w:ascii="Georgia" w:hAnsi="Georgia"/>
        </w:rPr>
        <w:t>Smutne, że większość naszych rodziców spędziła dorosłe życie we wnętrzach źle urządzonych, klaustrofobicznych. To nasze pokolenie jest klasą średnią. Mamy wielkie kredyty i takież aspiracje. To my chcemy zielonych ścian, nie w kolorze, tylko z roślinami. Jak wspominałem, nawet ja jestem na to już ciut za stary, więc rodzice tym bardziej.</w:t>
      </w:r>
    </w:p>
    <w:p w14:paraId="2BE571DE" w14:textId="77777777" w:rsidR="009603DF" w:rsidRPr="009603DF" w:rsidRDefault="009603DF" w:rsidP="00321D95">
      <w:pPr>
        <w:spacing w:line="360" w:lineRule="auto"/>
        <w:rPr>
          <w:rFonts w:ascii="Georgia" w:hAnsi="Georgia"/>
        </w:rPr>
      </w:pPr>
      <w:r w:rsidRPr="009603DF">
        <w:rPr>
          <w:rFonts w:ascii="Georgia" w:hAnsi="Georgia"/>
        </w:rPr>
        <w:t xml:space="preserve">Gdy nie stać nas na zielone ściany, zderzamy się z placówkami, gdzie wszystko jest brzydkie jak mieszkanie teściowej. Morelowe ściany, meble w kolorze kawy stylizowane na przednowoczesne, ale z płyty pilśniowej. Obrazy z księgarni (jeśli wiecie, co mam na myśli). Nie wytrzymalibyśmy tu pół godziny, a mama czy tata mieliby przesiedzieć jeszcze rok czy dwa? Wtedy mówię ich dzieciom: „Nie mierz tych miejsc swoją miarą. Może twoim rodzicom takie przestrzenie są wizualnie bliższe. Może będą dla nich jakoś tam swojskie”. Swojskość </w:t>
      </w:r>
      <w:r w:rsidRPr="009603DF">
        <w:rPr>
          <w:rFonts w:ascii="Georgia" w:hAnsi="Georgia"/>
        </w:rPr>
        <w:lastRenderedPageBreak/>
        <w:t>jest kategorią wagi ciężkiej, bodaj najistotniejszą. Znam ośrodek, też pod Warszawą, paskudny w każdym calu, a mimo to najlepszy. Ma to związek z przestrzenią, powiedziałbym nawet, że metaforycznie ważną. Na lewo od wejścia jest biuro właściciela, a na prawo pokój socjalny, gdzie rezyduje cały personel. Oba te pomieszczenia są otwarte na siebie nawzajem i na obszerny hol, ryneczek całej placówki. Wszyscy się widzą, panuje tam stała i ciągła komunikacja. Wszystko o wszystkich wiadomo, jak w dawnej społeczności lokalnej.</w:t>
      </w:r>
    </w:p>
    <w:p w14:paraId="2B237D76" w14:textId="19E6A3E5" w:rsidR="009603DF" w:rsidRPr="00321D95" w:rsidRDefault="009603DF" w:rsidP="00321D95">
      <w:pPr>
        <w:spacing w:line="360" w:lineRule="auto"/>
        <w:rPr>
          <w:rFonts w:ascii="Georgia" w:hAnsi="Georgia"/>
        </w:rPr>
      </w:pPr>
      <w:r w:rsidRPr="009603DF">
        <w:rPr>
          <w:rFonts w:ascii="Georgia" w:hAnsi="Georgia"/>
        </w:rPr>
        <w:t>Nie, wcale nie jestem konserwatystą. Dawne społeczności lokalne były opresyjne i spajało je zwykle to, co chciały ukryć przed światem zewnętrznym. Dobra przestrzeń troski to przeciwieństwo opresyjnej społeczności opartej na tajemnicy. Tu wszyscy musimy wiedzieć o naszych deficytach, by się wspierać. Że brzydko i podśmierduje – ludzka rzecz. Ważne, żeby być w tym razem. Niech sobie pani Halinka śpi na fotelu przy wejściu, jeśli chce. Może akurat włożyła spodnie od dresu pana Wojtka. Rodzinom wizytującym zwykle to przeszkadza, ale w takiej społeczności nie ma znaczenia. Bezpieczeństwo powstaje w przestrzeniach opieki nie tylko przez usunięcie fizycznych zagrożeń, zwinięcie dywanów, podświetlenie drogi do łazienki czy zamontowanie uchwytów przy sedesie.</w:t>
      </w:r>
      <w:r w:rsidRPr="00321D95">
        <w:rPr>
          <w:rFonts w:ascii="Georgia" w:hAnsi="Georgia"/>
        </w:rPr>
        <w:br w:type="page"/>
      </w:r>
    </w:p>
    <w:p w14:paraId="56A0E679" w14:textId="77777777" w:rsidR="009603DF" w:rsidRPr="00321D95" w:rsidRDefault="009603DF" w:rsidP="00321D95">
      <w:pPr>
        <w:spacing w:line="360" w:lineRule="auto"/>
        <w:rPr>
          <w:rFonts w:ascii="Georgia" w:hAnsi="Georgia"/>
          <w:b/>
          <w:bCs/>
        </w:rPr>
      </w:pPr>
      <w:r w:rsidRPr="00321D95">
        <w:rPr>
          <w:rFonts w:ascii="Georgia" w:hAnsi="Georgia"/>
          <w:b/>
          <w:bCs/>
        </w:rPr>
        <w:lastRenderedPageBreak/>
        <w:t>2.</w:t>
      </w:r>
    </w:p>
    <w:p w14:paraId="22A482FF" w14:textId="5FE7B1E7" w:rsidR="009603DF" w:rsidRPr="009603DF" w:rsidRDefault="009603DF" w:rsidP="00321D95">
      <w:pPr>
        <w:spacing w:line="360" w:lineRule="auto"/>
        <w:rPr>
          <w:rFonts w:ascii="Georgia" w:hAnsi="Georgia"/>
        </w:rPr>
      </w:pPr>
      <w:r w:rsidRPr="009603DF">
        <w:rPr>
          <w:rFonts w:ascii="Georgia" w:hAnsi="Georgia"/>
        </w:rPr>
        <w:t>Dla zrozumienia problemu osiedli grodzonych z całą jego złożonością żadna narracja z osobna nie wystarczy. W medycynie, gdy zestaw objawów nie poddaje się diagnozie ani leczeniu, poszukuje się wytłumaczenia wykraczającego poza kwestie czysto fizyczne. Jako że problemy zdrowotne mogą być objawem choroby nie tylko ciała, lecz także sfery psychicznej, szuka się odpowiedzi w życiu osobistym pacjenta, jego relacjach z bliskimi i wspomnieniach z dzieciństwa, a także odkrywa niewygodne prawdy. Może na podobnej zasadzie problemy naszych miast wynikają z psychologicznych problemów jednostek i społeczeństwa, a osiedla grodzone są jedynie zasłoną, przebijającym się na powierzchnię efektem syndromu wyparcia, który ukrywa to, co wywołuje przykre uczucia, na co podświadomie nie chcemy patrzeć i co nie mieści się w naszej wizji rzeczywistości?</w:t>
      </w:r>
    </w:p>
    <w:p w14:paraId="1C422BE8" w14:textId="77777777" w:rsidR="009603DF" w:rsidRPr="009603DF" w:rsidRDefault="009603DF" w:rsidP="00321D95">
      <w:pPr>
        <w:spacing w:line="360" w:lineRule="auto"/>
        <w:rPr>
          <w:rFonts w:ascii="Georgia" w:hAnsi="Georgia"/>
        </w:rPr>
      </w:pPr>
      <w:r w:rsidRPr="009603DF">
        <w:rPr>
          <w:rFonts w:ascii="Georgia" w:hAnsi="Georgia"/>
        </w:rPr>
        <w:t xml:space="preserve">Nie chcemy przecież patrzeć na wiele rzeczy: na miejsca i ludzi, którzy nigdy nie wpiszą się w idealny obraz miasta rodem z książek Jana </w:t>
      </w:r>
      <w:proofErr w:type="spellStart"/>
      <w:r w:rsidRPr="009603DF">
        <w:rPr>
          <w:rFonts w:ascii="Georgia" w:hAnsi="Georgia"/>
        </w:rPr>
        <w:t>Gehla</w:t>
      </w:r>
      <w:proofErr w:type="spellEnd"/>
      <w:r w:rsidRPr="009603DF">
        <w:rPr>
          <w:rFonts w:ascii="Georgia" w:hAnsi="Georgia"/>
        </w:rPr>
        <w:t>, na niewygodne prawdy, które nie mieszczą się w zbiorowej wizji idealnego miasta. Wiele elementów razi nasze oczy także w sferze mieszkaniowej.</w:t>
      </w:r>
    </w:p>
    <w:p w14:paraId="596C1947" w14:textId="77777777" w:rsidR="009603DF" w:rsidRPr="009603DF" w:rsidRDefault="009603DF" w:rsidP="00321D95">
      <w:pPr>
        <w:spacing w:line="360" w:lineRule="auto"/>
        <w:rPr>
          <w:rFonts w:ascii="Georgia" w:hAnsi="Georgia"/>
        </w:rPr>
      </w:pPr>
      <w:r w:rsidRPr="009603DF">
        <w:rPr>
          <w:rFonts w:ascii="Georgia" w:hAnsi="Georgia"/>
        </w:rPr>
        <w:t xml:space="preserve">Po pierwsze, problemu mieszkaniowego nie da się do końca rozwiązać. Nie da się urządzić miasta, w którym nie będzie mieszkań </w:t>
      </w:r>
      <w:proofErr w:type="spellStart"/>
      <w:r w:rsidRPr="009603DF">
        <w:rPr>
          <w:rFonts w:ascii="Georgia" w:hAnsi="Georgia"/>
        </w:rPr>
        <w:t>substandardowych</w:t>
      </w:r>
      <w:proofErr w:type="spellEnd"/>
      <w:r w:rsidRPr="009603DF">
        <w:rPr>
          <w:rFonts w:ascii="Georgia" w:hAnsi="Georgia"/>
        </w:rPr>
        <w:t xml:space="preserve">, za małych, przeludnionych, niedoświetlonych, brzydkich, ani miasta, w którym każdy będzie miał dostęp do mieszkania, jakiego potrzebuje. Zasoby mieszkaniowe ulegają degradacji, zmieniają się wymagania, potrzeby i możliwości całego społeczeństwa oraz jednostek, więc nawet w miastach, w których udało się zlikwidować statystyczny deficyt mieszkań, trzeba prowadzić politykę mieszkaniową. Jeżeli przyjęlibyśmy do wiadomości, że kryzysowy stan mieszkalnictwa jest jego stanem właściwym, przestalibyśmy politykę mieszkaniową uznawać za działania </w:t>
      </w:r>
      <w:proofErr w:type="spellStart"/>
      <w:r w:rsidRPr="009603DF">
        <w:rPr>
          <w:rFonts w:ascii="Georgia" w:hAnsi="Georgia"/>
        </w:rPr>
        <w:t>interwencyje</w:t>
      </w:r>
      <w:proofErr w:type="spellEnd"/>
      <w:r w:rsidRPr="009603DF">
        <w:rPr>
          <w:rFonts w:ascii="Georgia" w:hAnsi="Georgia"/>
        </w:rPr>
        <w:t>. Mieszkaniówka stałaby się infrastrukturą, nie zaś polityką społeczną, przestałaby być postrzegana w kategoriach jałmużny i powodu do wstydu. Nie trzeba by ukrywać mieszkań socjalnych przy ulicy Dudziarskiej w Warszawie ani w blaszanych kontenerach na obrzeżach wielu miast w Polsce.</w:t>
      </w:r>
    </w:p>
    <w:p w14:paraId="2312AFC8" w14:textId="77777777" w:rsidR="009603DF" w:rsidRPr="009603DF" w:rsidRDefault="009603DF" w:rsidP="00321D95">
      <w:pPr>
        <w:spacing w:line="360" w:lineRule="auto"/>
        <w:rPr>
          <w:rFonts w:ascii="Georgia" w:hAnsi="Georgia"/>
        </w:rPr>
      </w:pPr>
      <w:r w:rsidRPr="009603DF">
        <w:rPr>
          <w:rFonts w:ascii="Georgia" w:hAnsi="Georgia"/>
        </w:rPr>
        <w:t>Po drugie, nie da się rozwiązać problemu bezdomności ani pozbyć się z przestrzeni miejskiej osób w kryzysie bezdomności. Część z tych osób nigdy nie będzie potrafiła prowadzić życia, jakie ogół społeczeństwa uznaje za normalne. Część nigdy nie będzie tego chciała. Nie znaczy to, że należy zamknąć noclegownie; wręcz przeciwnie – infrastrukturę dla osób w kryzysie bezdomności należy uczynić równoprawnym elementem miejskiego krajobrazu. Noclegownie nie powinny znajdować się w najgorszych lokalizacjach, a ławki w parkach – zniechęcać do położenia się na nich. Bez obaw, ludzie nie przerzucą się na masowe spanie w parkach, ogół społeczeństwa woli wygodne łóżka.</w:t>
      </w:r>
    </w:p>
    <w:p w14:paraId="1EEE5038" w14:textId="77777777" w:rsidR="009603DF" w:rsidRPr="009603DF" w:rsidRDefault="009603DF" w:rsidP="00321D95">
      <w:pPr>
        <w:spacing w:line="360" w:lineRule="auto"/>
        <w:rPr>
          <w:rFonts w:ascii="Georgia" w:hAnsi="Georgia"/>
        </w:rPr>
      </w:pPr>
      <w:r w:rsidRPr="009603DF">
        <w:rPr>
          <w:rFonts w:ascii="Georgia" w:hAnsi="Georgia"/>
        </w:rPr>
        <w:lastRenderedPageBreak/>
        <w:t xml:space="preserve">W Finlandii na szeroką skalę wprowadzono program „najpierw mieszkanie”. W jego ramach wspomagane mieszkanie może otrzymać każda osoba w kryzysie bezdomności, niezależnie od tego, czy dostosuje się do ustalonych odgórnie reguł. Hanna </w:t>
      </w:r>
      <w:proofErr w:type="spellStart"/>
      <w:r w:rsidRPr="009603DF">
        <w:rPr>
          <w:rFonts w:ascii="Georgia" w:hAnsi="Georgia"/>
        </w:rPr>
        <w:t>Gill</w:t>
      </w:r>
      <w:proofErr w:type="spellEnd"/>
      <w:r w:rsidRPr="009603DF">
        <w:rPr>
          <w:rFonts w:ascii="Georgia" w:hAnsi="Georgia"/>
        </w:rPr>
        <w:t>-Piątek na Kongresie Ruchów Miejskich w Katowicach w 2017 roku podkreślała, że koszty, które dla miasta generuje osoba w kryzysie bezdomności, już po mniej więcej trzech latach przekraczają koszt budowy niewielkiego, podstawowego mieszkania. Może metoda fińska pomogłaby nam znacząco ograniczyć problem bezdomności i przy okazji uratować kilka osób przed śmiercią na ulicy.</w:t>
      </w:r>
    </w:p>
    <w:p w14:paraId="37882F8A" w14:textId="77777777" w:rsidR="009603DF" w:rsidRPr="009603DF" w:rsidRDefault="009603DF" w:rsidP="00321D95">
      <w:pPr>
        <w:spacing w:line="360" w:lineRule="auto"/>
        <w:rPr>
          <w:rFonts w:ascii="Georgia" w:hAnsi="Georgia"/>
        </w:rPr>
      </w:pPr>
      <w:r w:rsidRPr="009603DF">
        <w:rPr>
          <w:rFonts w:ascii="Georgia" w:hAnsi="Georgia"/>
        </w:rPr>
        <w:t xml:space="preserve">Po trzecie, gdy mówimy, że miasto to ludzie, nie możemy mieć na myśli jedynie </w:t>
      </w:r>
      <w:proofErr w:type="spellStart"/>
      <w:r w:rsidRPr="009603DF">
        <w:rPr>
          <w:rFonts w:ascii="Georgia" w:hAnsi="Georgia"/>
        </w:rPr>
        <w:t>heteronormatywnych</w:t>
      </w:r>
      <w:proofErr w:type="spellEnd"/>
      <w:r w:rsidRPr="009603DF">
        <w:rPr>
          <w:rFonts w:ascii="Georgia" w:hAnsi="Georgia"/>
        </w:rPr>
        <w:t xml:space="preserve"> rodzin z dwojgiem dzieci albo przedstawicieli klasy średniej ze zinternalizowanymi normami społecznymi. Prawdziwe miasto to młodzi i starzy, biedni i bogaci, mądrzy i głupi, ładni i brzydcy; przykładni obywatele i obywatelki, ale także sprawiający problemy recydywiści, weganie, cykliści i jeżdżący SUV-</w:t>
      </w:r>
      <w:proofErr w:type="spellStart"/>
      <w:r w:rsidRPr="009603DF">
        <w:rPr>
          <w:rFonts w:ascii="Georgia" w:hAnsi="Georgia"/>
        </w:rPr>
        <w:t>ami</w:t>
      </w:r>
      <w:proofErr w:type="spellEnd"/>
      <w:r w:rsidRPr="009603DF">
        <w:rPr>
          <w:rFonts w:ascii="Georgia" w:hAnsi="Georgia"/>
        </w:rPr>
        <w:t xml:space="preserve"> z dieslem pożeracze golonek. Miasto to katolicy, buddyści i wyznawcy latającego potwora spaghetti, melomani i wielbiciele disco polo, zwolennicy i przeciwnicy aborcji, a nawet mieszkańcy osiedli grodzonych.</w:t>
      </w:r>
    </w:p>
    <w:p w14:paraId="7E9487A3" w14:textId="77777777" w:rsidR="009603DF" w:rsidRPr="009603DF" w:rsidRDefault="009603DF" w:rsidP="00321D95">
      <w:pPr>
        <w:spacing w:line="360" w:lineRule="auto"/>
        <w:rPr>
          <w:rFonts w:ascii="Georgia" w:hAnsi="Georgia"/>
        </w:rPr>
      </w:pPr>
      <w:r w:rsidRPr="009603DF">
        <w:rPr>
          <w:rFonts w:ascii="Georgia" w:hAnsi="Georgia"/>
        </w:rPr>
        <w:t>Po czwarte, w mieście nigdy nie będzie całkiem bezpiecznie, więc zamiast chować dzieci za płotem nauczmy je minimalizować ryzyko.</w:t>
      </w:r>
    </w:p>
    <w:p w14:paraId="2324757F" w14:textId="77777777" w:rsidR="009603DF" w:rsidRPr="009603DF" w:rsidRDefault="009603DF" w:rsidP="00321D95">
      <w:pPr>
        <w:spacing w:line="360" w:lineRule="auto"/>
        <w:rPr>
          <w:rFonts w:ascii="Georgia" w:hAnsi="Georgia"/>
        </w:rPr>
      </w:pPr>
      <w:r w:rsidRPr="009603DF">
        <w:rPr>
          <w:rFonts w:ascii="Georgia" w:hAnsi="Georgia"/>
        </w:rPr>
        <w:t>Po piąte, nie wszędzie może być pięknie. Brzydota, brud i bylejakość mają takie samo, a nawet większe prawo do przestrzeni miasta jak czystość, piękno i harmonia. Tak naprawdę czysto, pięknie i harmonijnie może być w odgórnie zarządzanym centrum handlowym, lecz nie w żywym mieście.</w:t>
      </w:r>
    </w:p>
    <w:p w14:paraId="48BC5796" w14:textId="77777777" w:rsidR="009603DF" w:rsidRPr="00321D95" w:rsidRDefault="009603DF" w:rsidP="00321D95">
      <w:pPr>
        <w:spacing w:line="360" w:lineRule="auto"/>
        <w:rPr>
          <w:rFonts w:ascii="Georgia" w:hAnsi="Georgia"/>
        </w:rPr>
      </w:pPr>
      <w:r w:rsidRPr="009603DF">
        <w:rPr>
          <w:rFonts w:ascii="Georgia" w:hAnsi="Georgia"/>
        </w:rPr>
        <w:t>Nie zamierzam prowadzić psychoanalizy miasta. Są autorzy, na przykład Andrzej Leder, lepiej do tego oprzyrządowani. Chciałam wskazać, że jeśli miastu (ale także nam – urbanistkom i urbanistom, mieszkankom i mieszkańcom) zależy na rozwiązaniu problemu osiedli grodzonych, musi ono – kontynuując psychologiczną paralelę – stanąć w prawdzie o sobie: pozbyć się swojego wyidealizowanego obrazu, a w zamian polubić się takim, jakie jest, zaakceptować swoje elementy nieidealne, a tylko wystarczająco dobre.</w:t>
      </w:r>
    </w:p>
    <w:p w14:paraId="63B070A3" w14:textId="557BDDFC" w:rsidR="009603DF" w:rsidRPr="00321D95" w:rsidRDefault="009603DF" w:rsidP="00321D95">
      <w:pPr>
        <w:spacing w:line="360" w:lineRule="auto"/>
        <w:rPr>
          <w:rFonts w:ascii="Georgia" w:hAnsi="Georgia"/>
        </w:rPr>
      </w:pPr>
      <w:r w:rsidRPr="00321D95">
        <w:rPr>
          <w:rFonts w:ascii="Georgia" w:hAnsi="Georgia"/>
        </w:rPr>
        <w:br w:type="page"/>
      </w:r>
    </w:p>
    <w:p w14:paraId="50FE383E" w14:textId="7E7A5896" w:rsidR="001F45B0" w:rsidRPr="001F45B0" w:rsidRDefault="009603DF" w:rsidP="001F45B0">
      <w:pPr>
        <w:spacing w:line="360" w:lineRule="auto"/>
        <w:rPr>
          <w:rFonts w:ascii="Georgia" w:hAnsi="Georgia"/>
          <w:b/>
          <w:bCs/>
        </w:rPr>
      </w:pPr>
      <w:r w:rsidRPr="00321D95">
        <w:rPr>
          <w:rFonts w:ascii="Georgia" w:hAnsi="Georgia"/>
          <w:b/>
          <w:bCs/>
        </w:rPr>
        <w:lastRenderedPageBreak/>
        <w:t xml:space="preserve">3. </w:t>
      </w:r>
    </w:p>
    <w:p w14:paraId="47A280C9" w14:textId="753D6FFD" w:rsidR="001F45B0" w:rsidRPr="001F45B0" w:rsidRDefault="001F45B0" w:rsidP="001F45B0">
      <w:pPr>
        <w:spacing w:line="360" w:lineRule="auto"/>
        <w:rPr>
          <w:rFonts w:ascii="Georgia" w:hAnsi="Georgia"/>
        </w:rPr>
      </w:pPr>
      <w:r w:rsidRPr="001F45B0">
        <w:rPr>
          <w:rFonts w:ascii="Georgia" w:hAnsi="Georgia"/>
        </w:rPr>
        <w:t>Jeżeli ktoś urodził się w Warszawie, to raczej nie wierzy architekturze. Architektura kłamie. Trudno jej z tego powodu robić wyrzuty. Taka praca. Architektura daje dach nad głową (w tym miejscu powinna się pojawić strona z książki </w:t>
      </w:r>
      <w:r w:rsidRPr="001F45B0">
        <w:rPr>
          <w:rFonts w:ascii="Georgia" w:hAnsi="Georgia"/>
          <w:i/>
          <w:iCs/>
        </w:rPr>
        <w:t>Sztuka budowania</w:t>
      </w:r>
      <w:r w:rsidRPr="001F45B0">
        <w:rPr>
          <w:rFonts w:ascii="Georgia" w:hAnsi="Georgia"/>
        </w:rPr>
        <w:t xml:space="preserve">: szałasy, namioty, jurty koczowników). Architektura daje dach nad głową i zapewnia poczucia bezpieczeństwa. Więc kłamie. Jak inaczej można zapewnić poczucie bezpieczeństwa w </w:t>
      </w:r>
      <w:proofErr w:type="spellStart"/>
      <w:r w:rsidRPr="001F45B0">
        <w:rPr>
          <w:rFonts w:ascii="Georgia" w:hAnsi="Georgia"/>
        </w:rPr>
        <w:t>Warszawie.Rozgryzanie</w:t>
      </w:r>
      <w:proofErr w:type="spellEnd"/>
      <w:r w:rsidRPr="001F45B0">
        <w:rPr>
          <w:rFonts w:ascii="Georgia" w:hAnsi="Georgia"/>
        </w:rPr>
        <w:t xml:space="preserve"> jej oszustw to była nasza rodzinna rozrywka. Zaczynało się od chronologii i zaraz wychodziło na jaw, że nędzne kamienice przy ulicy Lewickiej są starsze niż zabytki Starego Miasta.</w:t>
      </w:r>
    </w:p>
    <w:p w14:paraId="40337B08" w14:textId="77777777" w:rsidR="001F45B0" w:rsidRPr="001F45B0" w:rsidRDefault="001F45B0" w:rsidP="001F45B0">
      <w:pPr>
        <w:spacing w:line="360" w:lineRule="auto"/>
        <w:rPr>
          <w:rFonts w:ascii="Georgia" w:hAnsi="Georgia"/>
        </w:rPr>
      </w:pPr>
      <w:r w:rsidRPr="001F45B0">
        <w:rPr>
          <w:rFonts w:ascii="Georgia" w:hAnsi="Georgia"/>
        </w:rPr>
        <w:t>Nowe budynki wznoszono tak wolno, że kiedy wreszcie były gotowe, okazywały się rozpaczliwie przestarzałe. Prawdziwie nowoczesne domy najczęściej pochodziły z lat przedwojennych. Na przykład trybuna na wyścigach konnych.</w:t>
      </w:r>
    </w:p>
    <w:p w14:paraId="1203C94F" w14:textId="77777777" w:rsidR="001F45B0" w:rsidRPr="001F45B0" w:rsidRDefault="001F45B0" w:rsidP="001F45B0">
      <w:pPr>
        <w:spacing w:line="360" w:lineRule="auto"/>
        <w:rPr>
          <w:rFonts w:ascii="Georgia" w:hAnsi="Georgia"/>
        </w:rPr>
      </w:pPr>
      <w:r w:rsidRPr="001F45B0">
        <w:rPr>
          <w:rFonts w:ascii="Georgia" w:hAnsi="Georgia"/>
        </w:rPr>
        <w:t xml:space="preserve">Te wyścigi to był jakiś rodzaj </w:t>
      </w:r>
      <w:proofErr w:type="spellStart"/>
      <w:r w:rsidRPr="001F45B0">
        <w:rPr>
          <w:rFonts w:ascii="Georgia" w:hAnsi="Georgia"/>
        </w:rPr>
        <w:t>cyberpunka</w:t>
      </w:r>
      <w:proofErr w:type="spellEnd"/>
      <w:r w:rsidRPr="001F45B0">
        <w:rPr>
          <w:rFonts w:ascii="Georgia" w:hAnsi="Georgia"/>
        </w:rPr>
        <w:t>, retro-futuro-</w:t>
      </w:r>
      <w:proofErr w:type="spellStart"/>
      <w:r w:rsidRPr="001F45B0">
        <w:rPr>
          <w:rFonts w:ascii="Georgia" w:hAnsi="Georgia"/>
        </w:rPr>
        <w:t>huzarszczyzny</w:t>
      </w:r>
      <w:proofErr w:type="spellEnd"/>
      <w:r w:rsidRPr="001F45B0">
        <w:rPr>
          <w:rFonts w:ascii="Georgia" w:hAnsi="Georgia"/>
        </w:rPr>
        <w:t>. Z taśmociągiem do podawania obroku i mnóstwem podobnych patentów. Futurystyczny gadżet archaicznego społeczeństwa (które, ogólnie biorąc, uważało, że konie są fajniejsze od samolotów).</w:t>
      </w:r>
    </w:p>
    <w:p w14:paraId="364EA8A7" w14:textId="77777777" w:rsidR="001F45B0" w:rsidRPr="001F45B0" w:rsidRDefault="001F45B0" w:rsidP="001F45B0">
      <w:pPr>
        <w:spacing w:line="360" w:lineRule="auto"/>
        <w:rPr>
          <w:rFonts w:ascii="Georgia" w:hAnsi="Georgia"/>
        </w:rPr>
      </w:pPr>
      <w:r w:rsidRPr="001F45B0">
        <w:rPr>
          <w:rFonts w:ascii="Georgia" w:hAnsi="Georgia"/>
        </w:rPr>
        <w:t>Tymczasem, na moich oczach powstał Dworzec Centralny, Zamek Królewski i nawet Zamek Ujazdowski.</w:t>
      </w:r>
    </w:p>
    <w:p w14:paraId="02A8D70E" w14:textId="77777777" w:rsidR="001F45B0" w:rsidRPr="001F45B0" w:rsidRDefault="001F45B0" w:rsidP="001F45B0">
      <w:pPr>
        <w:spacing w:line="360" w:lineRule="auto"/>
        <w:rPr>
          <w:rFonts w:ascii="Georgia" w:hAnsi="Georgia"/>
        </w:rPr>
      </w:pPr>
      <w:r w:rsidRPr="001F45B0">
        <w:rPr>
          <w:rFonts w:ascii="Georgia" w:hAnsi="Georgia"/>
        </w:rPr>
        <w:t xml:space="preserve">Zamek Ujazdowski budowano szczególnie długo i mozolnie. Znałem starszego pana, który parę lat po wojnie kierował rozbiórką tego samego obiektu. Wspominał tę akcję z sentymentem. Chętnie wracał do lat, gdy był oficerem ludowego wojska. Prowadził proste życie. Latał kukuruźnikiem. Robił, co kazali. Sam też wydawał rozkazy. Zburzyć to zburzyć. Wziął kompanię żołnierzy. Szast </w:t>
      </w:r>
      <w:proofErr w:type="spellStart"/>
      <w:r w:rsidRPr="001F45B0">
        <w:rPr>
          <w:rFonts w:ascii="Georgia" w:hAnsi="Georgia"/>
        </w:rPr>
        <w:t>prast</w:t>
      </w:r>
      <w:proofErr w:type="spellEnd"/>
      <w:r w:rsidRPr="001F45B0">
        <w:rPr>
          <w:rFonts w:ascii="Georgia" w:hAnsi="Georgia"/>
        </w:rPr>
        <w:t xml:space="preserve"> i gotowe.</w:t>
      </w:r>
    </w:p>
    <w:p w14:paraId="224ED309" w14:textId="77777777" w:rsidR="001F45B0" w:rsidRPr="001F45B0" w:rsidRDefault="001F45B0" w:rsidP="001F45B0">
      <w:pPr>
        <w:spacing w:line="360" w:lineRule="auto"/>
        <w:rPr>
          <w:rFonts w:ascii="Georgia" w:hAnsi="Georgia"/>
        </w:rPr>
      </w:pPr>
      <w:r w:rsidRPr="001F45B0">
        <w:rPr>
          <w:rFonts w:ascii="Georgia" w:hAnsi="Georgia"/>
        </w:rPr>
        <w:t>Z czasem stało się jasne, że zabytek zburzono, żeby zrobić miejsce na nowy zabytek. Na lepsze, poprawione, wydanie barokowej rezydencji. Cała koncepcja nie wydawała mi się szczególnie dziwna. Przecież wszystko działo się na niby.</w:t>
      </w:r>
    </w:p>
    <w:p w14:paraId="4502B46C" w14:textId="77777777" w:rsidR="001F45B0" w:rsidRPr="001F45B0" w:rsidRDefault="001F45B0" w:rsidP="001F45B0">
      <w:pPr>
        <w:spacing w:line="360" w:lineRule="auto"/>
        <w:rPr>
          <w:rFonts w:ascii="Georgia" w:hAnsi="Georgia"/>
        </w:rPr>
      </w:pPr>
      <w:r w:rsidRPr="001F45B0">
        <w:rPr>
          <w:rFonts w:ascii="Georgia" w:hAnsi="Georgia"/>
        </w:rPr>
        <w:t>Ufać można było tylko pokrywom od studzienek i kanałów burzowych, z odlaną nazwą „Białogon” i datą roczną.</w:t>
      </w:r>
    </w:p>
    <w:p w14:paraId="13D06DE7" w14:textId="43C07BC3" w:rsidR="001F45B0" w:rsidRPr="001F45B0" w:rsidRDefault="001F45B0" w:rsidP="001F45B0">
      <w:pPr>
        <w:spacing w:line="360" w:lineRule="auto"/>
        <w:rPr>
          <w:rFonts w:ascii="Georgia" w:hAnsi="Georgia"/>
        </w:rPr>
      </w:pPr>
      <w:r w:rsidRPr="001F45B0">
        <w:rPr>
          <w:rFonts w:ascii="Georgia" w:hAnsi="Georgia"/>
        </w:rPr>
        <w:t>Najpiękniejsze dzielnice miasta przypominały scenografię do historycznego filmu.</w:t>
      </w:r>
      <w:r>
        <w:rPr>
          <w:rFonts w:ascii="Georgia" w:hAnsi="Georgia"/>
        </w:rPr>
        <w:t xml:space="preserve"> </w:t>
      </w:r>
      <w:r w:rsidRPr="001F45B0">
        <w:rPr>
          <w:rFonts w:ascii="Georgia" w:hAnsi="Georgia"/>
        </w:rPr>
        <w:t>Dekoracja była umowna. Bardziej malarska niż architektoniczna. Jakieś zastawki, parawany, pastelowy technikolor. Jak w </w:t>
      </w:r>
      <w:r w:rsidRPr="001F45B0">
        <w:rPr>
          <w:rFonts w:ascii="Georgia" w:hAnsi="Georgia"/>
          <w:i/>
          <w:iCs/>
        </w:rPr>
        <w:t>Historii żółtej ciżemki</w:t>
      </w:r>
      <w:r w:rsidRPr="001F45B0">
        <w:rPr>
          <w:rFonts w:ascii="Georgia" w:hAnsi="Georgia"/>
        </w:rPr>
        <w:t> czy </w:t>
      </w:r>
      <w:r w:rsidRPr="001F45B0">
        <w:rPr>
          <w:rFonts w:ascii="Georgia" w:hAnsi="Georgia"/>
          <w:i/>
          <w:iCs/>
        </w:rPr>
        <w:t>Dwóch takich</w:t>
      </w:r>
      <w:r w:rsidRPr="001F45B0">
        <w:rPr>
          <w:rFonts w:ascii="Georgia" w:hAnsi="Georgia"/>
        </w:rPr>
        <w:t>.</w:t>
      </w:r>
    </w:p>
    <w:p w14:paraId="3E14E227" w14:textId="77777777" w:rsidR="001F45B0" w:rsidRPr="001F45B0" w:rsidRDefault="001F45B0" w:rsidP="001F45B0">
      <w:pPr>
        <w:spacing w:line="360" w:lineRule="auto"/>
        <w:rPr>
          <w:rFonts w:ascii="Georgia" w:hAnsi="Georgia"/>
        </w:rPr>
      </w:pPr>
      <w:r w:rsidRPr="001F45B0">
        <w:rPr>
          <w:rFonts w:ascii="Georgia" w:hAnsi="Georgia"/>
        </w:rPr>
        <w:t xml:space="preserve">Naszym oczom miała się ukazać przeszłość oczyszczona, oskrobana z obcych naleciałości, wolna od klerykalizmu, zabobonu, wyzysku. Przeszłość </w:t>
      </w:r>
      <w:proofErr w:type="spellStart"/>
      <w:r w:rsidRPr="001F45B0">
        <w:rPr>
          <w:rFonts w:ascii="Georgia" w:hAnsi="Georgia"/>
        </w:rPr>
        <w:t>monoetniczna</w:t>
      </w:r>
      <w:proofErr w:type="spellEnd"/>
      <w:r w:rsidRPr="001F45B0">
        <w:rPr>
          <w:rFonts w:ascii="Georgia" w:hAnsi="Georgia"/>
        </w:rPr>
        <w:t>. Bajkowa. Nie z tych prawdziwych bajek, ale z dobranocek (gdzie nigdy nie wspominali o ślubach, a zawsze o weselach).</w:t>
      </w:r>
    </w:p>
    <w:p w14:paraId="4F8FECC0" w14:textId="44F5129D" w:rsidR="001F45B0" w:rsidRDefault="001F45B0" w:rsidP="001F45B0">
      <w:pPr>
        <w:spacing w:line="360" w:lineRule="auto"/>
        <w:rPr>
          <w:rFonts w:ascii="Georgia" w:hAnsi="Georgia"/>
        </w:rPr>
      </w:pPr>
      <w:r>
        <w:rPr>
          <w:rFonts w:ascii="Georgia" w:hAnsi="Georgia"/>
        </w:rPr>
        <w:lastRenderedPageBreak/>
        <w:t>[…]</w:t>
      </w:r>
    </w:p>
    <w:p w14:paraId="6CF26982" w14:textId="08480403" w:rsidR="001F45B0" w:rsidRPr="001F45B0" w:rsidRDefault="001F45B0" w:rsidP="001F45B0">
      <w:pPr>
        <w:spacing w:line="360" w:lineRule="auto"/>
        <w:rPr>
          <w:rFonts w:ascii="Georgia" w:hAnsi="Georgia"/>
        </w:rPr>
      </w:pPr>
      <w:r w:rsidRPr="001F45B0">
        <w:rPr>
          <w:rFonts w:ascii="Georgia" w:hAnsi="Georgia"/>
        </w:rPr>
        <w:t>W zeszłym roku, pod koniec sierpnia, szwendałem się po Gdyni – i trafiłem na budynek z pierwszej połowy lat 50. (bo dziwne są koleje projektowania i realizacji).Było tam mn</w:t>
      </w:r>
      <w:r>
        <w:rPr>
          <w:rFonts w:ascii="Georgia" w:hAnsi="Georgia"/>
        </w:rPr>
        <w:t>ó</w:t>
      </w:r>
      <w:r w:rsidRPr="001F45B0">
        <w:rPr>
          <w:rFonts w:ascii="Georgia" w:hAnsi="Georgia"/>
        </w:rPr>
        <w:t>stwo szarej cegły. Ściany z luksferów. Okrągłe okienka. Wywinięte daszki z betonu. Odruchowo zacząłem robić zdjęcia, żeby je wysłać ojcu. Chociaż umarł tak dawno, że już nawet nie pamiętam jego komórki.</w:t>
      </w:r>
    </w:p>
    <w:p w14:paraId="2AC68F0C" w14:textId="77777777" w:rsidR="001F45B0" w:rsidRPr="001F45B0" w:rsidRDefault="001F45B0" w:rsidP="001F45B0">
      <w:pPr>
        <w:spacing w:line="360" w:lineRule="auto"/>
        <w:rPr>
          <w:rFonts w:ascii="Georgia" w:hAnsi="Georgia"/>
        </w:rPr>
      </w:pPr>
      <w:r w:rsidRPr="001F45B0">
        <w:rPr>
          <w:rFonts w:ascii="Georgia" w:hAnsi="Georgia"/>
        </w:rPr>
        <w:t>Poczułem się jak w domu. Może domem jest pewien typ architektury. Ten, który nie udaje. Nie dba o dumną przeszłość. Nie obiecuje, że polecimy w kosmos. Nie popisuje się. Nie błaznuje. Nie udaje gwiazdy estrady. Unika inwestycji na rynku kapitałowym. Nie liczy na dywidendę. Po prostu odwala swoją robotę. Rzetelnie pracuje – pozwalając sobie najwyżej na lekki uśmiech. Porozumiewawcze mrugnięcie bulajem.</w:t>
      </w:r>
    </w:p>
    <w:p w14:paraId="1E6A8BB7" w14:textId="77777777" w:rsidR="001F45B0" w:rsidRPr="001F45B0" w:rsidRDefault="001F45B0" w:rsidP="001F45B0">
      <w:pPr>
        <w:spacing w:line="360" w:lineRule="auto"/>
        <w:rPr>
          <w:rFonts w:ascii="Georgia" w:hAnsi="Georgia"/>
        </w:rPr>
      </w:pPr>
      <w:r w:rsidRPr="001F45B0">
        <w:rPr>
          <w:rFonts w:ascii="Georgia" w:hAnsi="Georgia"/>
        </w:rPr>
        <w:t>Myślę, że od modernizmu oczekiwaliśmy właśnie tego: szczerości. Socjaldemokratycznej prostoty.</w:t>
      </w:r>
    </w:p>
    <w:p w14:paraId="787EA27A" w14:textId="36A55BEB" w:rsidR="001F45B0" w:rsidRPr="001F45B0" w:rsidRDefault="001F45B0" w:rsidP="001F45B0">
      <w:pPr>
        <w:spacing w:line="360" w:lineRule="auto"/>
        <w:rPr>
          <w:rFonts w:ascii="Georgia" w:hAnsi="Georgia"/>
        </w:rPr>
      </w:pPr>
      <w:r w:rsidRPr="001F45B0">
        <w:rPr>
          <w:rFonts w:ascii="Georgia" w:hAnsi="Georgia"/>
        </w:rPr>
        <w:t>A że socjaldemokraci też mają swoją czarną kasę, tajne sojusze i trzecie drogi? Że szukają kompromisów, porzucają ideały, </w:t>
      </w:r>
      <w:proofErr w:type="spellStart"/>
      <w:r w:rsidRPr="001F45B0">
        <w:rPr>
          <w:rFonts w:ascii="Georgia" w:hAnsi="Georgia"/>
        </w:rPr>
        <w:t>miziają</w:t>
      </w:r>
      <w:proofErr w:type="spellEnd"/>
      <w:r w:rsidRPr="001F45B0">
        <w:rPr>
          <w:rFonts w:ascii="Georgia" w:hAnsi="Georgia"/>
        </w:rPr>
        <w:t xml:space="preserve"> się z wolnym rynkiem? Wszyscy jesteśmy ludźmi. Domy też.</w:t>
      </w:r>
      <w:r>
        <w:rPr>
          <w:rFonts w:ascii="Georgia" w:hAnsi="Georgia"/>
        </w:rPr>
        <w:t xml:space="preserve"> </w:t>
      </w:r>
      <w:r w:rsidRPr="001F45B0">
        <w:rPr>
          <w:rFonts w:ascii="Georgia" w:hAnsi="Georgia"/>
        </w:rPr>
        <w:t>Postmodernizm – gdy na dobre przyszedł – wydał się wesoły. Skory do żartów. Gadatliwy.</w:t>
      </w:r>
    </w:p>
    <w:p w14:paraId="2D2C0899" w14:textId="77777777" w:rsidR="001F45B0" w:rsidRPr="001F45B0" w:rsidRDefault="001F45B0" w:rsidP="001F45B0">
      <w:pPr>
        <w:spacing w:line="360" w:lineRule="auto"/>
        <w:rPr>
          <w:rFonts w:ascii="Georgia" w:hAnsi="Georgia"/>
        </w:rPr>
      </w:pPr>
      <w:r w:rsidRPr="001F45B0">
        <w:rPr>
          <w:rFonts w:ascii="Georgia" w:hAnsi="Georgia"/>
        </w:rPr>
        <w:t>Nagle można było odpuścić. Machnąć ręką na obowiązki, społeczną świadomość. Na chwilę zostawić prawdomówność nudną jak kołatka lub poemat moralisty.</w:t>
      </w:r>
    </w:p>
    <w:p w14:paraId="0D52AD2D" w14:textId="77777777" w:rsidR="001F45B0" w:rsidRPr="001F45B0" w:rsidRDefault="001F45B0" w:rsidP="001F45B0">
      <w:pPr>
        <w:spacing w:line="360" w:lineRule="auto"/>
        <w:rPr>
          <w:rFonts w:ascii="Georgia" w:hAnsi="Georgia"/>
        </w:rPr>
      </w:pPr>
      <w:r w:rsidRPr="001F45B0">
        <w:rPr>
          <w:rFonts w:ascii="Georgia" w:hAnsi="Georgia"/>
        </w:rPr>
        <w:t>Podaruj sobie odrobinę luksusu, zachęcały reklamy. Wreszcie można było pożartować, pozmyślać, chlapnąć kolorowego tynku, obwiesić dom detalem. W końcowych dekadach socjalizmu detal stał się prawie niedostępny, przynajmniej w ramach państwowego przemysłu budowlanego.</w:t>
      </w:r>
    </w:p>
    <w:p w14:paraId="37CA57C9" w14:textId="77777777" w:rsidR="001F45B0" w:rsidRPr="001F45B0" w:rsidRDefault="001F45B0" w:rsidP="001F45B0">
      <w:pPr>
        <w:spacing w:line="360" w:lineRule="auto"/>
        <w:rPr>
          <w:rFonts w:ascii="Georgia" w:hAnsi="Georgia"/>
        </w:rPr>
      </w:pPr>
      <w:r w:rsidRPr="001F45B0">
        <w:rPr>
          <w:rFonts w:ascii="Georgia" w:hAnsi="Georgia"/>
        </w:rPr>
        <w:t>Budynki stały się rozgadane. Miasto opanowali gawędziarze. Zamiast postawić kropkę, podniecali się własnym głosem. Dodawali wciąż nowe, coraz bardziej wymyślne szczegóły. Nijak nie potrafili skończyć.</w:t>
      </w:r>
    </w:p>
    <w:p w14:paraId="68969BF3" w14:textId="77777777" w:rsidR="001F45B0" w:rsidRPr="001F45B0" w:rsidRDefault="001F45B0" w:rsidP="001F45B0">
      <w:pPr>
        <w:spacing w:line="360" w:lineRule="auto"/>
        <w:rPr>
          <w:rFonts w:ascii="Georgia" w:hAnsi="Georgia"/>
        </w:rPr>
      </w:pPr>
      <w:r w:rsidRPr="001F45B0">
        <w:rPr>
          <w:rFonts w:ascii="Georgia" w:hAnsi="Georgia"/>
        </w:rPr>
        <w:t>Warszawa była postmodernistyczna, zanim to się stało modne. Została, gdy postmodernizm wyszedł już z mody. Ściśle biorąc, został wyprowadzony. Tylnymi drzwiami, z czapką naciągniętą oczy i nisko opuszczoną głową.</w:t>
      </w:r>
    </w:p>
    <w:p w14:paraId="74E9A2A0" w14:textId="77777777" w:rsidR="001F45B0" w:rsidRPr="001F45B0" w:rsidRDefault="001F45B0" w:rsidP="001F45B0">
      <w:pPr>
        <w:spacing w:line="360" w:lineRule="auto"/>
        <w:rPr>
          <w:rFonts w:ascii="Georgia" w:hAnsi="Georgia"/>
        </w:rPr>
      </w:pPr>
      <w:r w:rsidRPr="001F45B0">
        <w:rPr>
          <w:rFonts w:ascii="Georgia" w:hAnsi="Georgia"/>
        </w:rPr>
        <w:t>Nic nie poradzimy. Architektura powstaje z kłamstw i blagi. Jest piramidą finansową, jest nierzetelną reklamą, lipnym testamentem i fałszywym alibi. Naszą ostatnią, ryzykowną linią obrony.</w:t>
      </w:r>
    </w:p>
    <w:p w14:paraId="3CF16240" w14:textId="13530626" w:rsidR="009603DF" w:rsidRDefault="009603DF" w:rsidP="00321D95">
      <w:pPr>
        <w:spacing w:line="360" w:lineRule="auto"/>
        <w:rPr>
          <w:rFonts w:ascii="Georgia" w:hAnsi="Georgia"/>
        </w:rPr>
      </w:pPr>
      <w:r w:rsidRPr="00321D95">
        <w:rPr>
          <w:rFonts w:ascii="Georgia" w:hAnsi="Georgia"/>
        </w:rPr>
        <w:br w:type="page"/>
      </w:r>
    </w:p>
    <w:p w14:paraId="755E8E9A" w14:textId="799F104A" w:rsidR="000C6DC9" w:rsidRDefault="000C6DC9" w:rsidP="00321D95">
      <w:pPr>
        <w:spacing w:line="360" w:lineRule="auto"/>
        <w:rPr>
          <w:rFonts w:ascii="Georgia" w:hAnsi="Georgia"/>
          <w:b/>
          <w:bCs/>
        </w:rPr>
      </w:pPr>
      <w:r w:rsidRPr="000C6DC9">
        <w:rPr>
          <w:rFonts w:ascii="Georgia" w:hAnsi="Georgia"/>
          <w:b/>
          <w:bCs/>
        </w:rPr>
        <w:lastRenderedPageBreak/>
        <w:t xml:space="preserve">4. </w:t>
      </w:r>
    </w:p>
    <w:p w14:paraId="4B30F27D" w14:textId="77777777" w:rsidR="000C6DC9" w:rsidRPr="000C6DC9" w:rsidRDefault="000C6DC9" w:rsidP="000C6DC9">
      <w:pPr>
        <w:spacing w:line="360" w:lineRule="auto"/>
        <w:rPr>
          <w:rFonts w:ascii="Georgia" w:hAnsi="Georgia"/>
        </w:rPr>
      </w:pPr>
      <w:r w:rsidRPr="000C6DC9">
        <w:rPr>
          <w:rFonts w:ascii="Georgia" w:hAnsi="Georgia"/>
        </w:rPr>
        <w:t xml:space="preserve">Pamiętam moją pierwszą pracę: Harbour Exchange, budynki nr 4, 5, 7 i 8, londyńskie doki, rok 1988. Gorączka budowlana ogarnęła Londyn w ostatnich latach rządów Margaret Thatcher, stwarzając w ten sposób okazję dla wielu świeżo upieczonych architektów do zdobycia pierwszych doświadczeń. Jakość budynków, nad którymi pracowaliśmy, była nijaka: nie do końca postmodernistyczny pastisz </w:t>
      </w:r>
      <w:proofErr w:type="spellStart"/>
      <w:r w:rsidRPr="000C6DC9">
        <w:rPr>
          <w:rFonts w:ascii="Georgia" w:hAnsi="Georgia"/>
        </w:rPr>
        <w:t>Canary</w:t>
      </w:r>
      <w:proofErr w:type="spellEnd"/>
      <w:r w:rsidRPr="000C6DC9">
        <w:rPr>
          <w:rFonts w:ascii="Georgia" w:hAnsi="Georgia"/>
        </w:rPr>
        <w:t xml:space="preserve"> </w:t>
      </w:r>
      <w:proofErr w:type="spellStart"/>
      <w:r w:rsidRPr="000C6DC9">
        <w:rPr>
          <w:rFonts w:ascii="Georgia" w:hAnsi="Georgia"/>
        </w:rPr>
        <w:t>Wharf</w:t>
      </w:r>
      <w:proofErr w:type="spellEnd"/>
      <w:r w:rsidRPr="000C6DC9">
        <w:rPr>
          <w:rFonts w:ascii="Georgia" w:hAnsi="Georgia"/>
        </w:rPr>
        <w:t>, może raczej stonowany modernizm, nastawione na generowanie zysków maszyny. Zlecano ich budowę w trybie „zaprojektuj i buduj”, co oznaczało, że w gruncie rzeczy pracowaliśmy dla wykonawcy, dla którego po prostu sporządzaliśmy rysunki, pozbawieni jakiegokolwiek wpływu na sposób ich konkretyzacji. Moje pierwsze zadanie polegało na poprawieniu sufitów dwóch dolnych pięter budynków biurowych, które cały czas były w budowie. Podwieszane sufity trzeba było przeprojektować, aby mogły się na nich znaleźć gwieździste lampy oraz punkty, z których miały zwisać żyrandole. Inwestor wyliczył, że po przeznaczeniu pomieszczeń na parterze na handel (zamiast na biura) budynki wygenerują znacznie większy zysk; w wyniku tego częściową przebudowę rozpoczęto jeszcze przed ostatecznym ukończeniem budynków. Wśród młodych architektów dało się zauważyć perwersyjną frajdę płynącą z myśli, że jeśli będziemy kreślić wystarczająco szybko, konwersja wnętrz budynków może przemieścić się w górę i przejąć toczące się jeszcze prace budowlane na wyższych piętrach.</w:t>
      </w:r>
    </w:p>
    <w:p w14:paraId="2FD377FC" w14:textId="77777777" w:rsidR="000C6DC9" w:rsidRPr="000C6DC9" w:rsidRDefault="000C6DC9" w:rsidP="000C6DC9">
      <w:pPr>
        <w:spacing w:line="360" w:lineRule="auto"/>
        <w:rPr>
          <w:rFonts w:ascii="Georgia" w:hAnsi="Georgia"/>
        </w:rPr>
      </w:pPr>
      <w:r w:rsidRPr="000C6DC9">
        <w:rPr>
          <w:rFonts w:ascii="Georgia" w:hAnsi="Georgia"/>
        </w:rPr>
        <w:t xml:space="preserve">Ukończyłem studia zaledwie sześć miesięcy wcześniej, a moja pierwsza praca okazała się na wiele sposobów całkowicie szokująca. Nie szokowała mnie jakość budynków, nad którymi pracowałem, ani też całkowicie przypadkowy charakter decyzji jak ta opisana wyżej, tylko raczej fakt, że praktyka architektoniczna wydawała się nie mieć nic i to absolutnie nic wspólnego ze studiowaniem architektury. Pierwszym emocjonalnym stanem, który pamiętam ze swojej praktyki, jest poczucie czystej bezużyteczności. Moja techniczna wiedza była zdecydowanie niewystarczająca, przez co byłem mało przydatny, a nikt nie wykazywał zainteresowania wzniosłymi filozoficznymi rozważaniami, które snułem w trakcie studiów. Do tej pracy byłem zarazem niewystarczająco i przesadnie wykwalifikowany. Doświadczyłem tego wraz z innymi niedawnymi absolwentami; nie traciliśmy jednak ducha i staraliśmy się zachować dobre samopoczucie. („Przynajmniej nie mamy nic wspólnego z powstającym naprzeciwko budynkiem Cesara </w:t>
      </w:r>
      <w:proofErr w:type="spellStart"/>
      <w:r w:rsidRPr="000C6DC9">
        <w:rPr>
          <w:rFonts w:ascii="Georgia" w:hAnsi="Georgia"/>
        </w:rPr>
        <w:t>Pelliego</w:t>
      </w:r>
      <w:proofErr w:type="spellEnd"/>
      <w:r w:rsidRPr="000C6DC9">
        <w:rPr>
          <w:rFonts w:ascii="Georgia" w:hAnsi="Georgia"/>
        </w:rPr>
        <w:t>”). Płaca była dobra, a dni pracy elegancko uporządkowane w przedziały od 9 rano do 5 po południu. Jednak mimo to każdy dzień zdawał się trwać wieczność w obliczu niekończącego się strumienia pozornie bezcelowych zadań.</w:t>
      </w:r>
    </w:p>
    <w:p w14:paraId="5EAEB877" w14:textId="77777777" w:rsidR="000C6DC9" w:rsidRPr="000C6DC9" w:rsidRDefault="000C6DC9" w:rsidP="000C6DC9">
      <w:pPr>
        <w:spacing w:line="360" w:lineRule="auto"/>
        <w:rPr>
          <w:rFonts w:ascii="Georgia" w:hAnsi="Georgia"/>
        </w:rPr>
      </w:pPr>
      <w:r w:rsidRPr="000C6DC9">
        <w:rPr>
          <w:rFonts w:ascii="Georgia" w:hAnsi="Georgia"/>
        </w:rPr>
        <w:t xml:space="preserve">Byłem przekonany, że wszystko się zmieni wraz z upływem czasu. Kiedy tylko nie będę już musiał realizować wątpliwych decyzji projektowych podjętych przez innych – w architekturze decyzje są takie z definicji – rzeczy miały stać się lepsze. Wreszcie miało się pojawić trochę </w:t>
      </w:r>
      <w:r w:rsidRPr="000C6DC9">
        <w:rPr>
          <w:rFonts w:ascii="Georgia" w:hAnsi="Georgia"/>
        </w:rPr>
        <w:lastRenderedPageBreak/>
        <w:t>miejsca na idealizm, który rozwinąłem w sobie w trakcie studiów. Jednak kiedy tylko zacząłem pracować na własny rachunek, wszystko, co przeszkadzało mi jako pracownikowi, zaczęło się przedstawiać w jeszcze gorszy sposób. Tym razem były gęby do wykarmienia. Szybko przekonałem się, że w zderzeniu z potrzebami ekonomicznymi architekt jest w gruncie rzeczy pozbawioną jakiejkolwiek władzy postacią. Powiedzenie „nie” lub zakwestionowanie wytycznych klienta polega w najlepszym wypadku na delikatnej perswazji, nigdy nie jest zwarciem równych sobie stron.</w:t>
      </w:r>
    </w:p>
    <w:p w14:paraId="6FE796BA" w14:textId="77777777" w:rsidR="000C6DC9" w:rsidRPr="000C6DC9" w:rsidRDefault="000C6DC9" w:rsidP="000C6DC9">
      <w:pPr>
        <w:spacing w:line="360" w:lineRule="auto"/>
        <w:rPr>
          <w:rFonts w:ascii="Georgia" w:hAnsi="Georgia"/>
        </w:rPr>
      </w:pPr>
      <w:r w:rsidRPr="000C6DC9">
        <w:rPr>
          <w:rFonts w:ascii="Georgia" w:hAnsi="Georgia"/>
        </w:rPr>
        <w:t>Wielu moich współczesnych zwróciło się ku nauczaniu, niektórzy nawet zaraz po studiach. Dla mnie taka decyzja wydawała się dziwna: traktowałem ją jako pochopną i przedwczesną kapitulację w obliczu pierwszych oznak kłopotów. Zastanawiałem się również, czego ludzie ledwo znający świat mogliby uczyć poza tym, czego ich samych nauczono kilka lat wcześniej. Taki recykling doświadczenia zdobytego na uniwersytecie w kontekście uniwersyteckim wydawał mi się dziwacznie samozwrotnym, do pewnego stopnia kazirodczym procesem, który mógł wprawdzie pomóc ludziom dotrwać do końca studiów, ale już nie przygotować ich na życie po nich.</w:t>
      </w:r>
    </w:p>
    <w:p w14:paraId="228E542F" w14:textId="4B783EB9" w:rsidR="000C6DC9" w:rsidRPr="000C6DC9" w:rsidRDefault="000C6DC9" w:rsidP="000C6DC9">
      <w:pPr>
        <w:spacing w:line="360" w:lineRule="auto"/>
        <w:rPr>
          <w:rFonts w:ascii="Georgia" w:hAnsi="Georgia"/>
        </w:rPr>
      </w:pPr>
      <w:r w:rsidRPr="000C6DC9">
        <w:rPr>
          <w:rFonts w:ascii="Georgia" w:hAnsi="Georgia"/>
        </w:rPr>
        <w:t>Stworzenie edukacyjnej bańki, nawet jeśli przywoływanej w imię ochrony akademickiej niezależności, wydaje się daremnym zadaniem. W nieustannym odsuwaniu i unikaniu konfrontacji z szokiem praktyki – niech Bóg nas broni przed uświadomieniem sobie naszego braku znaczenia – ma swój początek dziwny stan schizofrenii. Z jednej strony aspirujący architekt jest zachęcany do realizacji niemalże megalomańskich ambicji, z drugiej zaś – wypuszcza się go zupełnie nieprzygotowanego na spotkanie ze światem, na który projektuje on tą właśnie megalomanię. Nie mówię tutaj o braku technicznych czy zawodowych kompetencji, tylko raczej o zdolności porozumienia się ze społeczeństwem, które jest całkowicie odmienne od jego ideałów. Natychmiast po wypuszczeniu w prawdziwy świat architekt jest oszołomiony całkowitym brakiem autorytetu i utyka w wielkiej rozpadlinie ziejącej między tym, co powinno jego zdaniem się wydarzyć a tym, co ostatecznie robi.</w:t>
      </w:r>
    </w:p>
    <w:p w14:paraId="5F0B22C9" w14:textId="77777777" w:rsidR="000C6DC9" w:rsidRDefault="000C6DC9">
      <w:pPr>
        <w:rPr>
          <w:rFonts w:ascii="Georgia" w:hAnsi="Georgia"/>
          <w:b/>
          <w:bCs/>
        </w:rPr>
      </w:pPr>
      <w:r>
        <w:rPr>
          <w:rFonts w:ascii="Georgia" w:hAnsi="Georgia"/>
          <w:b/>
          <w:bCs/>
        </w:rPr>
        <w:br w:type="page"/>
      </w:r>
    </w:p>
    <w:p w14:paraId="731F8B8F" w14:textId="61ED4783" w:rsidR="009603DF" w:rsidRPr="00321D95" w:rsidRDefault="009603DF" w:rsidP="00321D95">
      <w:pPr>
        <w:spacing w:line="360" w:lineRule="auto"/>
        <w:rPr>
          <w:rFonts w:ascii="Georgia" w:hAnsi="Georgia"/>
          <w:b/>
          <w:bCs/>
        </w:rPr>
      </w:pPr>
      <w:r w:rsidRPr="00321D95">
        <w:rPr>
          <w:rFonts w:ascii="Georgia" w:hAnsi="Georgia"/>
          <w:b/>
          <w:bCs/>
        </w:rPr>
        <w:lastRenderedPageBreak/>
        <w:t>5.</w:t>
      </w:r>
    </w:p>
    <w:p w14:paraId="457D4542" w14:textId="77777777" w:rsidR="009603DF" w:rsidRPr="009603DF" w:rsidRDefault="009603DF" w:rsidP="00321D95">
      <w:pPr>
        <w:spacing w:line="360" w:lineRule="auto"/>
        <w:rPr>
          <w:rFonts w:ascii="Georgia" w:hAnsi="Georgia"/>
        </w:rPr>
      </w:pPr>
      <w:r w:rsidRPr="009603DF">
        <w:rPr>
          <w:rFonts w:ascii="Georgia" w:hAnsi="Georgia"/>
        </w:rPr>
        <w:t>Klucz do świata tkwi w języku, jakim go opisujemy. W związku z tym postanawiamy nie używać takich słów jak „chwasty” czy „szkodniki”. Nawet na „rośliny inwazyjne” patrzymy z podejrzliwością, bo to sugeruje, że mają złe intencje. Przyglądamy się postindustrialnemu miastu i odkrywamy, że wiele z tego, co zostawiła po sobie w Sheffield rewolucja przemysłowa, zostało przejęte przez naturę. Tereny pomiędzy rzeką Don i kanałem tworzą dzisiaj różnorodny i skomplikowany ekosystem w samym sercu miasta.</w:t>
      </w:r>
    </w:p>
    <w:p w14:paraId="71D6C898" w14:textId="77777777" w:rsidR="009603DF" w:rsidRPr="009603DF" w:rsidRDefault="009603DF" w:rsidP="00321D95">
      <w:pPr>
        <w:spacing w:line="360" w:lineRule="auto"/>
        <w:rPr>
          <w:rFonts w:ascii="Georgia" w:hAnsi="Georgia"/>
        </w:rPr>
      </w:pPr>
      <w:r w:rsidRPr="009603DF">
        <w:rPr>
          <w:rFonts w:ascii="Georgia" w:hAnsi="Georgia"/>
        </w:rPr>
        <w:t>To tu, o krok od dużego węzła komunikacyjnego, można spotkać czaple, zimorodki i żurawie, niedawno pojawiły się wydry. Wszyscy czekają na łososie w rzece, a nieśmiało marzy się również o jesiotrach. Łososie wrócą, pod warunkiem że zbuduje się dla nich specjalne przejścia, które pomogą im pokonać sztuczne progi na rzece. O łososiach, zimorodkach i wydrach mówi się, że to gatunki charyzmatyczne, czyli takie, które działają na wyobraźnię ludzi i dzięki temu świetnie sprawdzają się w promocji programów ochrony przyrody. Trudno się dziwić, przecież żaden, nawet najbardziej rzadki i interesujący robak tak łatwo nie sprawi, że komuś z zachwytu załopocze serce. Ale na widok wyprostowanej, zaskakująco wysokiej sylwetki żurawia stojącego nieruchomo na krawędzi kanału na chwilę wstrzymuje się oddech. Zanim ptak zerwie się do lotu, niespiesznie i z ociąganiem, zdąży nas jeszcze zmierzyć spokojnym, beznamiętnym spojrzeniem.</w:t>
      </w:r>
    </w:p>
    <w:p w14:paraId="57DA6455" w14:textId="77777777" w:rsidR="009603DF" w:rsidRPr="009603DF" w:rsidRDefault="009603DF" w:rsidP="00321D95">
      <w:pPr>
        <w:spacing w:line="360" w:lineRule="auto"/>
        <w:rPr>
          <w:rFonts w:ascii="Georgia" w:hAnsi="Georgia"/>
        </w:rPr>
      </w:pPr>
      <w:r w:rsidRPr="009603DF">
        <w:rPr>
          <w:rFonts w:ascii="Georgia" w:hAnsi="Georgia"/>
        </w:rPr>
        <w:t xml:space="preserve">Ale co z budleją, wyjątkowo odporną rośliną, która jako jedna z pierwszych pojawia się na gruzowiskach i razem z paprociami zasiedla nawet ceglane ściany otwartych tuneli, którymi pociągi przejeżdżają przez miasto? Co z szarymi wiewiórkami, które wypierają rodzime </w:t>
      </w:r>
      <w:proofErr w:type="spellStart"/>
      <w:r w:rsidRPr="009603DF">
        <w:rPr>
          <w:rFonts w:ascii="Georgia" w:hAnsi="Georgia"/>
        </w:rPr>
        <w:t>rudzielce</w:t>
      </w:r>
      <w:proofErr w:type="spellEnd"/>
      <w:r w:rsidRPr="009603DF">
        <w:rPr>
          <w:rFonts w:ascii="Georgia" w:hAnsi="Georgia"/>
        </w:rPr>
        <w:t>? Jakie organizmy są godne naszej ochrony i troski, a które powinniśmy zwalczać? Czym różnią się wydry od szczurów? Z punktu widzenia biologii ci wszyscy najeźdźcy i szkodniki to po prostu organizmy, które świetnie sobie radzą w miejskim środowisku. Czy powinniśmy je za to karać?</w:t>
      </w:r>
    </w:p>
    <w:p w14:paraId="122C8AB4" w14:textId="77777777" w:rsidR="009603DF" w:rsidRPr="009603DF" w:rsidRDefault="009603DF" w:rsidP="00321D95">
      <w:pPr>
        <w:spacing w:line="360" w:lineRule="auto"/>
        <w:rPr>
          <w:rFonts w:ascii="Georgia" w:hAnsi="Georgia"/>
        </w:rPr>
      </w:pPr>
      <w:r w:rsidRPr="009603DF">
        <w:rPr>
          <w:rFonts w:ascii="Georgia" w:hAnsi="Georgia"/>
        </w:rPr>
        <w:t xml:space="preserve">Uważnie słuchamy miasta, które mówi do nas różnymi głosami. U Michaiła Bachtina znajdujemy ramę dla naszej perspektywy: to polifonia. Ludzkie i nie-ludzkie głosy, bezustannie wchodzące z sobą w dialog, negocjują swoje miejsce w mieście, splecione w skomplikowane sieci zależności. Zaczynamy od pytania, co żyje obok nas, i ku naszemu zaskoczeniu dowiadujemy się, że to właśnie miasta są często wyspami bioróżnorodności na morzu jednolitych upraw. Nagle nasza perspektywa się zmienia i zaczynamy patrzeć na miasto zupełnie inaczej. Dostrzegamy potencjał tych wszystkich miejskich przestrzeni pomiędzy, zapomnianych, opuszczonych, niedostępnych. To często pierwsze przyczółki zdobyte przez naturę w długiej batalii o ustanowienie swojego królestwa. Dowiadujemy się, że każdy ekosystem dąży do swojego punktu równowagi. To długa perspektywa, proces </w:t>
      </w:r>
      <w:r w:rsidRPr="009603DF">
        <w:rPr>
          <w:rFonts w:ascii="Georgia" w:hAnsi="Georgia"/>
        </w:rPr>
        <w:lastRenderedPageBreak/>
        <w:t>rozłożony na pokolenia i pewnie dlatego dla nas, ludzi, niedostrzegalny. Ale teraz, kiedy patrzymy na miasto, widzimy puszczę. Urszula Zajączkowska w książce </w:t>
      </w:r>
      <w:r w:rsidRPr="009603DF">
        <w:rPr>
          <w:rFonts w:ascii="Georgia" w:hAnsi="Georgia"/>
          <w:i/>
          <w:iCs/>
        </w:rPr>
        <w:t>Patyki, badyle</w:t>
      </w:r>
      <w:r w:rsidRPr="009603DF">
        <w:rPr>
          <w:rFonts w:ascii="Georgia" w:hAnsi="Georgia"/>
        </w:rPr>
        <w:t> pisze: „W stolicy będą kiedyś szumieć graby, a po Marszałkowskiej harcować lisy. Naturalnie pod jednym tylko warunkiem – gdy damy im spokój i pójdziemy stąd na jakiś tysiąc lat” </w:t>
      </w:r>
      <w:bookmarkStart w:id="0" w:name="_ftnref1"/>
      <w:r w:rsidRPr="009603DF">
        <w:rPr>
          <w:rFonts w:ascii="Georgia" w:hAnsi="Georgia"/>
        </w:rPr>
        <w:fldChar w:fldCharType="begin"/>
      </w:r>
      <w:r w:rsidRPr="009603DF">
        <w:rPr>
          <w:rFonts w:ascii="Georgia" w:hAnsi="Georgia"/>
        </w:rPr>
        <w:instrText>HYPERLINK "https://www.autoportret.pl/artykuly/zachwyt-i-troska-czyli-jak-uczyc-architektury-w-obliczu-kryzysu-klimatycznego/" \l "_ftn1" \o "zobacz przypis"</w:instrText>
      </w:r>
      <w:r w:rsidRPr="009603DF">
        <w:rPr>
          <w:rFonts w:ascii="Georgia" w:hAnsi="Georgia"/>
        </w:rPr>
      </w:r>
      <w:r w:rsidRPr="009603DF">
        <w:rPr>
          <w:rFonts w:ascii="Georgia" w:hAnsi="Georgia"/>
        </w:rPr>
        <w:fldChar w:fldCharType="separate"/>
      </w:r>
      <w:r w:rsidRPr="009603DF">
        <w:rPr>
          <w:rStyle w:val="Hipercze"/>
          <w:rFonts w:ascii="Georgia" w:hAnsi="Georgia"/>
        </w:rPr>
        <w:t>1</w:t>
      </w:r>
      <w:r w:rsidRPr="009603DF">
        <w:rPr>
          <w:rFonts w:ascii="Georgia" w:hAnsi="Georgia"/>
        </w:rPr>
        <w:fldChar w:fldCharType="end"/>
      </w:r>
      <w:bookmarkEnd w:id="0"/>
      <w:r w:rsidRPr="009603DF">
        <w:rPr>
          <w:rFonts w:ascii="Georgia" w:hAnsi="Georgia"/>
        </w:rPr>
        <w:t>. Jeśli historia potoczy się nie po naszej myśli, na wzgórzach Sheffield zaszumią kiedyś dęby.</w:t>
      </w:r>
    </w:p>
    <w:p w14:paraId="51D1D768" w14:textId="5537B5C1" w:rsidR="009603DF" w:rsidRPr="00321D95" w:rsidRDefault="009603DF" w:rsidP="00321D95">
      <w:pPr>
        <w:spacing w:line="360" w:lineRule="auto"/>
        <w:rPr>
          <w:rFonts w:ascii="Georgia" w:hAnsi="Georgia"/>
        </w:rPr>
      </w:pPr>
      <w:r w:rsidRPr="009603DF">
        <w:rPr>
          <w:rFonts w:ascii="Georgia" w:hAnsi="Georgia"/>
        </w:rPr>
        <w:t>Eksplorujemy ścieżki wydeptane przez wszystkich tych, do których należą te ukryte, na wpół dzikie przestrzenie w mieście: wędkarzy, właścicieli psów, bezdomnych, okolicznych mieszkańców znających najlepsze skróty przez chaszcze, oraz wszystkich tych, którzy wolą pozostać niezauważeni. Odkrywamy ślady ich bytności, katalogujemy artefakty, które po sobie zostawili: fotel, niezidentyfikowane metalowe części, wózek z supermarketu, butelki, opakowania po chipsach, kanistry, pojemniki z resztkami jedzenia na wynos. Brodzimy po kolana w trawie, zanurzamy się w gęste zarośla, jak odkrywcy.</w:t>
      </w:r>
    </w:p>
    <w:p w14:paraId="55447DBC" w14:textId="77777777" w:rsidR="009603DF" w:rsidRPr="00321D95" w:rsidRDefault="009603DF" w:rsidP="00321D95">
      <w:pPr>
        <w:spacing w:line="360" w:lineRule="auto"/>
        <w:rPr>
          <w:rFonts w:ascii="Georgia" w:hAnsi="Georgia"/>
        </w:rPr>
      </w:pPr>
      <w:r w:rsidRPr="00321D95">
        <w:rPr>
          <w:rFonts w:ascii="Georgia" w:hAnsi="Georgia"/>
        </w:rPr>
        <w:br w:type="page"/>
      </w:r>
    </w:p>
    <w:p w14:paraId="653C4BE0" w14:textId="58CB2D83" w:rsidR="009603DF" w:rsidRPr="009603DF" w:rsidRDefault="009603DF" w:rsidP="00321D95">
      <w:pPr>
        <w:spacing w:line="360" w:lineRule="auto"/>
        <w:rPr>
          <w:rFonts w:ascii="Georgia" w:hAnsi="Georgia"/>
          <w:b/>
          <w:bCs/>
        </w:rPr>
      </w:pPr>
      <w:r w:rsidRPr="00321D95">
        <w:rPr>
          <w:rFonts w:ascii="Georgia" w:hAnsi="Georgia"/>
          <w:b/>
          <w:bCs/>
        </w:rPr>
        <w:lastRenderedPageBreak/>
        <w:t>6.</w:t>
      </w:r>
    </w:p>
    <w:p w14:paraId="10EC883B" w14:textId="59A67A55" w:rsidR="00321D95" w:rsidRPr="00321D95" w:rsidRDefault="00321D95" w:rsidP="00321D95">
      <w:pPr>
        <w:spacing w:line="360" w:lineRule="auto"/>
        <w:rPr>
          <w:rFonts w:ascii="Georgia" w:hAnsi="Georgia"/>
        </w:rPr>
      </w:pPr>
      <w:r w:rsidRPr="00321D95">
        <w:rPr>
          <w:rFonts w:ascii="Georgia" w:hAnsi="Georgia"/>
        </w:rPr>
        <w:t>BB: Zaczęłam myśleć o ponownym użytku, gdy pracowałam w Sudanie i Tanzanii. W Afryce nie ma odpadów. Gdy jeden człowiek przestaje czegoś używać, ta rzecz przechodzi na własność kolejnego. Samochody, domy, ubrania, jedzenie – wszystko w końcu znajdzie nowego użytkownika. Po dziesięciu latach wróciłam do Szwajcarii i przeżyłam szok na widok ogromnej ilości wytwarzanych przez nas śmieci. Zarazem doceniam jakość przedmiotów produkowanych w Szwajcarii. Do Afryki masowo spływa tani plastik z Chin. Jeśli odpowiednio dbamy o przedmioty dobrej jakości, posłużą latami.</w:t>
      </w:r>
    </w:p>
    <w:p w14:paraId="5D32ECFD" w14:textId="77777777" w:rsidR="00321D95" w:rsidRPr="00321D95" w:rsidRDefault="00321D95" w:rsidP="00321D95">
      <w:pPr>
        <w:spacing w:line="360" w:lineRule="auto"/>
        <w:rPr>
          <w:rFonts w:ascii="Georgia" w:hAnsi="Georgia"/>
        </w:rPr>
      </w:pPr>
      <w:r w:rsidRPr="00321D95">
        <w:rPr>
          <w:rFonts w:ascii="Georgia" w:hAnsi="Georgia"/>
        </w:rPr>
        <w:t>Podczas pracy na Uniwersytecie Dar es Salaam założyłam warsztat, po czym prowadziłam go przez sześć lat. Zatrudniał około czterystu osób, między innymi stolarzy, malarzy, ogrodników. Początkowo nie mieli żadnych narzędzi, materiałów ani wytycznych, jak wykonywać pracę na terenie uczelni. Wdrożyłam tam nowy system zarządzania i szkolenia zawodowe dla rzemieślników, sprowadziłam szwajcarskie narzędzia wysokiej jakości i pokazałam, jak z ich pomocą obrabiać lokalne materiały. Stworzyłam też system premii, który pozwalał pracownikom wyżywić rodziny bez konieczności kombinowania. Tam się nauczyłam, że wszelkie przedmioty da się naprawić.</w:t>
      </w:r>
    </w:p>
    <w:p w14:paraId="05BA9089" w14:textId="77777777" w:rsidR="00321D95" w:rsidRPr="00321D95" w:rsidRDefault="00321D95" w:rsidP="00321D95">
      <w:pPr>
        <w:spacing w:line="360" w:lineRule="auto"/>
        <w:rPr>
          <w:rFonts w:ascii="Georgia" w:hAnsi="Georgia"/>
        </w:rPr>
      </w:pPr>
      <w:r w:rsidRPr="00321D95">
        <w:rPr>
          <w:rFonts w:ascii="Georgia" w:hAnsi="Georgia"/>
        </w:rPr>
        <w:t xml:space="preserve">Co roku burzymy w Szwajcarii tysiące budynków. Powstają hałdy gruzów. Poczułam, że mogę wykorzystać moje doświadczenie zawodowe, aby to zmienić. W 1995 roku wraz z Klarą </w:t>
      </w:r>
      <w:proofErr w:type="spellStart"/>
      <w:r w:rsidRPr="00321D95">
        <w:rPr>
          <w:rFonts w:ascii="Georgia" w:hAnsi="Georgia"/>
        </w:rPr>
        <w:t>Kläusler</w:t>
      </w:r>
      <w:proofErr w:type="spellEnd"/>
      <w:r w:rsidRPr="00321D95">
        <w:rPr>
          <w:rFonts w:ascii="Georgia" w:hAnsi="Georgia"/>
        </w:rPr>
        <w:t xml:space="preserve"> założyłyśmy </w:t>
      </w:r>
      <w:proofErr w:type="spellStart"/>
      <w:r w:rsidRPr="00321D95">
        <w:rPr>
          <w:rFonts w:ascii="Georgia" w:hAnsi="Georgia"/>
        </w:rPr>
        <w:t>Bauteilbörse</w:t>
      </w:r>
      <w:proofErr w:type="spellEnd"/>
      <w:r w:rsidRPr="00321D95">
        <w:rPr>
          <w:rFonts w:ascii="Georgia" w:hAnsi="Georgia"/>
        </w:rPr>
        <w:t xml:space="preserve">, internetowy sklep budowlany z materiałami z drugiej ręki. Funkcjonował jak </w:t>
      </w:r>
      <w:proofErr w:type="spellStart"/>
      <w:r w:rsidRPr="00321D95">
        <w:rPr>
          <w:rFonts w:ascii="Georgia" w:hAnsi="Georgia"/>
        </w:rPr>
        <w:t>eBay</w:t>
      </w:r>
      <w:proofErr w:type="spellEnd"/>
      <w:r w:rsidRPr="00321D95">
        <w:rPr>
          <w:rFonts w:ascii="Georgia" w:hAnsi="Georgia"/>
        </w:rPr>
        <w:t xml:space="preserve"> – użytkownicy mogli zamieszczać tam rzeczy, których już nie potrzebują. Po roku zorientowałyśmy się, że sklep online nie wystarczy. Klienci chcieli zobaczyć materiały na żywo, dotknąć ich i je zmierzyć, wziąć do ręki. Dlatego otworzyłyśmy również sklep „w realu”. Z początku wszyscy podziwiali tę ideę, ale kiedy proponowałam skorzystanie z naszych usług, często słyszałam: „Wiesz co, klient nie chce mieć w domu używanej toalety”. Odpowiadałam, że klient nie będzie wiedział, że jest używana, bo wszystkie elementy są dokładnie czyszczone, ale to nie wystarczało, by ich przekonać. Tak wyglądała nasza praca przez niemal dwadzieścia pięć lat.</w:t>
      </w:r>
    </w:p>
    <w:p w14:paraId="63F9E905" w14:textId="77777777" w:rsidR="00321D95" w:rsidRPr="00321D95" w:rsidRDefault="00321D95" w:rsidP="00321D95">
      <w:pPr>
        <w:spacing w:line="360" w:lineRule="auto"/>
        <w:rPr>
          <w:rFonts w:ascii="Georgia" w:hAnsi="Georgia"/>
        </w:rPr>
      </w:pPr>
      <w:r w:rsidRPr="00321D95">
        <w:rPr>
          <w:rFonts w:ascii="Georgia" w:hAnsi="Georgia"/>
        </w:rPr>
        <w:t>MS: Praca z materiałami z odzysku wymaga zmiany podejścia do projektowania, przyjęcia „estetyki kolażu”. Jak ją rozumiesz?</w:t>
      </w:r>
    </w:p>
    <w:p w14:paraId="056D5284" w14:textId="77777777" w:rsidR="00321D95" w:rsidRPr="00321D95" w:rsidRDefault="00321D95" w:rsidP="00321D95">
      <w:pPr>
        <w:spacing w:line="360" w:lineRule="auto"/>
        <w:rPr>
          <w:rFonts w:ascii="Georgia" w:hAnsi="Georgia"/>
        </w:rPr>
      </w:pPr>
      <w:r w:rsidRPr="00321D95">
        <w:rPr>
          <w:rFonts w:ascii="Georgia" w:hAnsi="Georgia"/>
        </w:rPr>
        <w:t>BB: Punktem wyjścia jest akceptacja wszystkiego, co dostępne wokół, dostrzeganie wartości obiektów istniejących, już raz zaprojektowanych. Najpiękniejsze budynki, część naszego dziedzictwa, możemy objąć ochroną, nie wszystkie obiekty uda nam się jednak zachować, a nie możemy po prostu zamienić ich w gruz.</w:t>
      </w:r>
    </w:p>
    <w:p w14:paraId="4E03426E" w14:textId="77777777" w:rsidR="00321D95" w:rsidRPr="00321D95" w:rsidRDefault="00321D95" w:rsidP="00321D95">
      <w:pPr>
        <w:spacing w:line="360" w:lineRule="auto"/>
        <w:rPr>
          <w:rFonts w:ascii="Georgia" w:hAnsi="Georgia"/>
        </w:rPr>
      </w:pPr>
      <w:r w:rsidRPr="00321D95">
        <w:rPr>
          <w:rFonts w:ascii="Georgia" w:hAnsi="Georgia"/>
        </w:rPr>
        <w:t xml:space="preserve">Mam ogromny szacunek dla starych budynków. Nie potrafię tak po prostu pozbyć się wysłużonych schodów ani choćby kawałka drewna, którego dotykały setki rąk. Kiedyś </w:t>
      </w:r>
      <w:r w:rsidRPr="00321D95">
        <w:rPr>
          <w:rFonts w:ascii="Georgia" w:hAnsi="Georgia"/>
        </w:rPr>
        <w:lastRenderedPageBreak/>
        <w:t>zrywałam posadzki w domach przeznaczonych do rozbiórki. Myślałam: „Jeśli nie możesz ocalić całego budynku, spróbuj chociaż dać nowe życie jego podłogom”.</w:t>
      </w:r>
    </w:p>
    <w:p w14:paraId="6E1863CE" w14:textId="77777777" w:rsidR="00321D95" w:rsidRPr="00321D95" w:rsidRDefault="00321D95" w:rsidP="00321D95">
      <w:pPr>
        <w:spacing w:line="360" w:lineRule="auto"/>
        <w:rPr>
          <w:rFonts w:ascii="Georgia" w:hAnsi="Georgia"/>
        </w:rPr>
      </w:pPr>
      <w:r w:rsidRPr="00321D95">
        <w:rPr>
          <w:rFonts w:ascii="Georgia" w:hAnsi="Georgia"/>
        </w:rPr>
        <w:t>Inspiruje mnie </w:t>
      </w:r>
      <w:proofErr w:type="spellStart"/>
      <w:r w:rsidRPr="00321D95">
        <w:rPr>
          <w:rFonts w:ascii="Georgia" w:hAnsi="Georgia"/>
          <w:i/>
          <w:iCs/>
        </w:rPr>
        <w:t>kintsugi</w:t>
      </w:r>
      <w:proofErr w:type="spellEnd"/>
      <w:r w:rsidRPr="00321D95">
        <w:rPr>
          <w:rFonts w:ascii="Georgia" w:hAnsi="Georgia"/>
        </w:rPr>
        <w:t>, japońska sztuka łączenia połamanych naczyń laką zmieszaną ze sproszkowanym złotem. Pokazuje, że choć nie mamy kontroli nad tym, czy przedmiot się rozpadnie, wciąż możemy zdecydować, jak go ponownie scalić. Ta sama filozofia stoi za ponownym użytkiem. Kiedy po raz pierwszy zobaczyłam </w:t>
      </w:r>
      <w:proofErr w:type="spellStart"/>
      <w:r w:rsidRPr="00321D95">
        <w:rPr>
          <w:rFonts w:ascii="Georgia" w:hAnsi="Georgia"/>
          <w:i/>
          <w:iCs/>
        </w:rPr>
        <w:t>kintsugi</w:t>
      </w:r>
      <w:proofErr w:type="spellEnd"/>
      <w:r w:rsidRPr="00321D95">
        <w:rPr>
          <w:rFonts w:ascii="Georgia" w:hAnsi="Georgia"/>
        </w:rPr>
        <w:t>, pomyślałam: to właśnie robię.</w:t>
      </w:r>
    </w:p>
    <w:p w14:paraId="38B9BA9E" w14:textId="77777777" w:rsidR="00321D95" w:rsidRPr="00321D95" w:rsidRDefault="00321D95" w:rsidP="00321D95">
      <w:pPr>
        <w:spacing w:line="360" w:lineRule="auto"/>
        <w:rPr>
          <w:rFonts w:ascii="Georgia" w:hAnsi="Georgia"/>
        </w:rPr>
      </w:pPr>
      <w:r w:rsidRPr="00321D95">
        <w:rPr>
          <w:rFonts w:ascii="Georgia" w:hAnsi="Georgia"/>
        </w:rPr>
        <w:t>MS: Architekci są uwrażliwieni na jakość nowych materiałów i detali. Czy detale są równie ważne w projektowaniu przy użyciu materiałów z odzysku?</w:t>
      </w:r>
    </w:p>
    <w:p w14:paraId="4838FEB6" w14:textId="77777777" w:rsidR="00321D95" w:rsidRPr="00321D95" w:rsidRDefault="00321D95" w:rsidP="00321D95">
      <w:pPr>
        <w:spacing w:line="360" w:lineRule="auto"/>
        <w:rPr>
          <w:rFonts w:ascii="Georgia" w:hAnsi="Georgia"/>
        </w:rPr>
      </w:pPr>
      <w:r w:rsidRPr="00321D95">
        <w:rPr>
          <w:rFonts w:ascii="Georgia" w:hAnsi="Georgia"/>
        </w:rPr>
        <w:t>BB: Znaczenie detali jeszcze wzrasta, bo trzeba wymyślać je na nowo lub korzystać z rozwiązań z czasów pochodzenia danego materiału. Sporo osób wciąż uważa, że ponowny użytek nakłada wyłącznie ograniczenia, ale ja widzę w nim ogromną korzyść. Dzięki niemu możemy pracować z materiałami, na które współcześnie nie byłoby nas stać, a przecież są na wyciągnięcie ręki, w dodatku za darmo. Owszem, czasami wymagają niekonwencjonalnego podejścia. Kiedyś znaleźliśmy okna, które nie spełniały współczesnych norm izolacyjności termicznej, ale nałożyliśmy jedno na drugie. Uzyskaliśmy cztery warstwy szklenia i współczynnik o wiele lepszy niż wymagany w przepisach. Niekiedy musisz wykazać się wyobraźnią, na przykład zdecydować, które okno będzie można otwierać, a którego nie. Uważam ten sposób pracy za fascynujący, otwiera nowe możliwości w naszym zawodzie. Wymaga od nas pokory, ale też wzbogaca o nowe doświadczenia, pozwala projektować rozwiązania w innych okolicznościach niemożliwe.</w:t>
      </w:r>
    </w:p>
    <w:p w14:paraId="53CF4584" w14:textId="62AFE8CB" w:rsidR="00321D95" w:rsidRPr="00321D95" w:rsidRDefault="00321D95" w:rsidP="00321D95">
      <w:pPr>
        <w:spacing w:line="360" w:lineRule="auto"/>
        <w:rPr>
          <w:rFonts w:ascii="Georgia" w:hAnsi="Georgia"/>
          <w:b/>
          <w:bCs/>
        </w:rPr>
      </w:pPr>
      <w:r w:rsidRPr="00321D95">
        <w:rPr>
          <w:rFonts w:ascii="Georgia" w:hAnsi="Georgia"/>
          <w:b/>
          <w:bCs/>
        </w:rPr>
        <w:br w:type="page"/>
      </w:r>
    </w:p>
    <w:p w14:paraId="63CC1668" w14:textId="77777777" w:rsidR="00321D95" w:rsidRPr="00321D95" w:rsidRDefault="00321D95" w:rsidP="00321D95">
      <w:pPr>
        <w:autoSpaceDE w:val="0"/>
        <w:autoSpaceDN w:val="0"/>
        <w:adjustRightInd w:val="0"/>
        <w:spacing w:after="120" w:line="360" w:lineRule="auto"/>
        <w:rPr>
          <w:rFonts w:ascii="Georgia" w:hAnsi="Georgia"/>
        </w:rPr>
      </w:pPr>
      <w:r w:rsidRPr="00321D95">
        <w:rPr>
          <w:rFonts w:ascii="Georgia" w:hAnsi="Georgia"/>
          <w:b/>
          <w:bCs/>
        </w:rPr>
        <w:lastRenderedPageBreak/>
        <w:t>7.</w:t>
      </w:r>
      <w:r w:rsidRPr="00321D95">
        <w:rPr>
          <w:rFonts w:ascii="Georgia" w:hAnsi="Georgia"/>
        </w:rPr>
        <w:t xml:space="preserve"> </w:t>
      </w:r>
    </w:p>
    <w:p w14:paraId="756F5505" w14:textId="084F5CD9" w:rsidR="00321D95" w:rsidRPr="00321D95" w:rsidRDefault="00321D95" w:rsidP="00321D95">
      <w:pPr>
        <w:autoSpaceDE w:val="0"/>
        <w:autoSpaceDN w:val="0"/>
        <w:adjustRightInd w:val="0"/>
        <w:spacing w:after="120" w:line="360" w:lineRule="auto"/>
        <w:rPr>
          <w:rFonts w:ascii="Georgia" w:hAnsi="Georgia"/>
        </w:rPr>
      </w:pPr>
      <w:r w:rsidRPr="00321D95">
        <w:rPr>
          <w:rFonts w:ascii="Georgia" w:hAnsi="Georgia"/>
          <w:b/>
          <w:bCs/>
        </w:rPr>
        <w:t>MR:</w:t>
      </w:r>
      <w:r w:rsidRPr="00321D95">
        <w:rPr>
          <w:rFonts w:ascii="Georgia" w:hAnsi="Georgia"/>
        </w:rPr>
        <w:t xml:space="preserve"> Drewno jest przecież materiałem wysoce specyficznym dla danego miejsca, gatunki drewna z Tanzanii, Kenii albo Australii zachowują się zupełnie inaczej niż te z Europy Północnej.</w:t>
      </w:r>
    </w:p>
    <w:p w14:paraId="4B1DA271" w14:textId="77777777" w:rsidR="00321D95" w:rsidRPr="00321D95" w:rsidRDefault="00321D95" w:rsidP="00321D95">
      <w:pPr>
        <w:autoSpaceDE w:val="0"/>
        <w:autoSpaceDN w:val="0"/>
        <w:adjustRightInd w:val="0"/>
        <w:spacing w:after="120" w:line="360" w:lineRule="auto"/>
        <w:rPr>
          <w:rFonts w:ascii="Georgia" w:hAnsi="Georgia"/>
        </w:rPr>
      </w:pPr>
      <w:r w:rsidRPr="00321D95">
        <w:rPr>
          <w:rFonts w:ascii="Georgia" w:hAnsi="Georgia"/>
        </w:rPr>
        <w:t xml:space="preserve">Interesuje mnie także założenie wpisane w branżę prefabrykacji, często problematyczne, że możemy importować budynki i materiały z jednego miejsca na drugie. Niedawno opisywałam inne studium przypadku, które dotyczyło niepowodzenia eksportu prefabrykatów drewnianych. Chcąc zaradzić kryzysowi mieszkaniowemu zaraz po II wojnie światowej, państwo australijskie zamówiło duże dostawy prefabrykowanych domów drewnianych z Europy – ze Szwecji, z Włoch i Francji. Po złożeniu domów okazało się, że w australijskim klimacie znakomicie rozwijały się europejskie korniki, przywiezione z elementami drewnianymi. Szkodniki zaatakowały na taką skalę, że całe dzielnice mieszkaniowe trzeba było poddać fumigacji trującym gazem lub spalić. Ta anegdota mnie zafascynowała, ponieważ dobrze obrazuje szczególną, istotną cechę drewna. Jako materiał wciąż ściśle powiązany ze swoim położeniem geograficznym, drewno działa niczym agent obcego wywiadu i czynnik chaosu, nieprzewidywalna zmienna we wszystkich międzynarodowych projektach planistycznych kierujących się przesłankami najwyższej racjonalności ekonomicznej i pragmatycznej optymalizacji. </w:t>
      </w:r>
    </w:p>
    <w:p w14:paraId="4AEDAC2E" w14:textId="77777777" w:rsidR="00321D95" w:rsidRPr="00321D95" w:rsidRDefault="00321D95" w:rsidP="00321D95">
      <w:pPr>
        <w:autoSpaceDE w:val="0"/>
        <w:autoSpaceDN w:val="0"/>
        <w:adjustRightInd w:val="0"/>
        <w:spacing w:after="120" w:line="360" w:lineRule="auto"/>
        <w:rPr>
          <w:rFonts w:ascii="Georgia" w:hAnsi="Georgia"/>
        </w:rPr>
      </w:pPr>
      <w:r w:rsidRPr="00321D95">
        <w:rPr>
          <w:rFonts w:ascii="Georgia" w:hAnsi="Georgia"/>
          <w:b/>
        </w:rPr>
        <w:t>AK:</w:t>
      </w:r>
      <w:r w:rsidRPr="00321D95">
        <w:rPr>
          <w:rFonts w:ascii="Georgia" w:hAnsi="Georgia"/>
        </w:rPr>
        <w:t xml:space="preserve"> Przy okazji wzmacnia opozycję lokalności i globalności. Drewno, materiał lokalny, różnie reaguje na różne warunki klimatyczne. Co więcej, jeśli zaczniesz je transportować na duże odległości, wygeneruje wysoki ślad węglowy. Czy widzisz zmianę narracji na temat drewna w kontekście kryzysu ekologicznego?</w:t>
      </w:r>
    </w:p>
    <w:p w14:paraId="1AF34677" w14:textId="77777777" w:rsidR="00321D95" w:rsidRPr="00321D95" w:rsidRDefault="00321D95" w:rsidP="00321D95">
      <w:pPr>
        <w:autoSpaceDE w:val="0"/>
        <w:autoSpaceDN w:val="0"/>
        <w:adjustRightInd w:val="0"/>
        <w:spacing w:after="120" w:line="360" w:lineRule="auto"/>
        <w:rPr>
          <w:rFonts w:ascii="Georgia" w:hAnsi="Georgia"/>
        </w:rPr>
      </w:pPr>
      <w:r w:rsidRPr="00321D95">
        <w:rPr>
          <w:rFonts w:ascii="Georgia" w:hAnsi="Georgia"/>
          <w:b/>
        </w:rPr>
        <w:t>MR:</w:t>
      </w:r>
      <w:r w:rsidRPr="00321D95">
        <w:rPr>
          <w:rFonts w:ascii="Georgia" w:hAnsi="Georgia"/>
        </w:rPr>
        <w:t xml:space="preserve"> Świadomość tych tematów wciąż jest niska. Oslo School of Architecture and Design co roku prowadzi Pracownię Mistrzowską poświęconą konstrukcjom drewnianym. Zajęcia cieszą się dużą popularnością, studenci są podekscytowani potencjałem wykorzystania drewna w projektach na dużą skalę, także w budownictwie mieszkaniowym. Niemniej mam wrażenie, że niewiele dyskutuje się na temat szerszych, systemowych konsekwencji tej fascynacji drewnem. W Norwegii są świetne biura architektoniczne, które pracują wyłącznie nad konstrukcjami drewnianymi i naprawdę przesuwają granice tego, co możliwe do wykonania. Należy jednak zadać sobie pytanie, do jakiego stopnia budownictwo drewniane jest wykonalne i racjonalne w dłuższej perspektywie – i czy w ogóle jest racjonalne i wykonalne w skali niezbędnej do zapewnienia chociażby przystępnych cenowo rozwiązań mieszkaniowych. Powinniśmy się zdystansować od narracji „</w:t>
      </w:r>
      <w:proofErr w:type="spellStart"/>
      <w:r w:rsidRPr="00321D95">
        <w:rPr>
          <w:rFonts w:ascii="Georgia" w:hAnsi="Georgia"/>
        </w:rPr>
        <w:t>ekościemniających</w:t>
      </w:r>
      <w:proofErr w:type="spellEnd"/>
      <w:r w:rsidRPr="00321D95">
        <w:rPr>
          <w:rFonts w:ascii="Georgia" w:hAnsi="Georgia"/>
        </w:rPr>
        <w:t xml:space="preserve">”, a drewno wydaje się nierozerwalnie z nimi powiązane. Spróbujmy rozdzielić pragmatyzm od idealizmu. Jeśli budynek w całości wykonany z drewna kosztuje pięć razy więcej niż jego odpowiednik z innych materiałów mieszanych, musimy zadać sobie pytanie, dlaczego mielibyśmy sięgać po </w:t>
      </w:r>
      <w:r w:rsidRPr="00321D95">
        <w:rPr>
          <w:rFonts w:ascii="Georgia" w:hAnsi="Georgia"/>
        </w:rPr>
        <w:lastRenderedPageBreak/>
        <w:t>drewno. Może w kontekście budownictwa masowego nie jest to opcja wykonalna ani choćby racjonalna. Kogo stać na mieszkanie w takim domu, nawet jeśli wydaje się on bardziej zgodny z zasadami „zrównoważonego rozwoju” – i w ogóle o jakim zrównoważonym rozwoju mówimy?</w:t>
      </w:r>
    </w:p>
    <w:p w14:paraId="01E31056" w14:textId="77777777" w:rsidR="00321D95" w:rsidRPr="00321D95" w:rsidRDefault="00321D95" w:rsidP="00321D95">
      <w:pPr>
        <w:autoSpaceDE w:val="0"/>
        <w:autoSpaceDN w:val="0"/>
        <w:adjustRightInd w:val="0"/>
        <w:spacing w:after="120" w:line="360" w:lineRule="auto"/>
        <w:rPr>
          <w:rFonts w:ascii="Georgia" w:hAnsi="Georgia"/>
        </w:rPr>
      </w:pPr>
      <w:r w:rsidRPr="00321D95">
        <w:rPr>
          <w:rFonts w:ascii="Georgia" w:hAnsi="Georgia"/>
        </w:rPr>
        <w:t xml:space="preserve">Właśnie z powodu tych pytań, tych problemów, systemowe badania historii produkcji architektonicznej uważam za niezwykle cenne. Aby zdefiniować, co jest naprawdę zgodne z zasadami zrównoważonego rozwoju, musimy zbadać cały cykl produkcyjny: skąd pochodzi drewno, w jaki sposób jest produkowane i jak przetwarzane. Drewno niewątpliwie ma duży potencjał jako bardziej zrównoważony materiał budowlany, lecz musimy być świadomi również naszych uwarunkowań i „skrzywień” kulturowych, w tym fetyszyzacji drewna. Ostatecznie nawet nasze dzisiejsze poglądy na temat drewna są w dużym stopniu rezultatem premedytacji, zostały kiedyś „wykoncypowane”. Drewno nierzadko staje się użytecznym znacznikiem, narzędziem </w:t>
      </w:r>
      <w:proofErr w:type="spellStart"/>
      <w:r w:rsidRPr="00321D95">
        <w:rPr>
          <w:rFonts w:ascii="Georgia" w:hAnsi="Georgia"/>
        </w:rPr>
        <w:t>greenwashingu</w:t>
      </w:r>
      <w:proofErr w:type="spellEnd"/>
      <w:r w:rsidRPr="00321D95">
        <w:rPr>
          <w:rFonts w:ascii="Georgia" w:hAnsi="Georgia"/>
        </w:rPr>
        <w:t>, w myśl którego jeżeli coś wygląda na drewniane, to musi być dobre.</w:t>
      </w:r>
    </w:p>
    <w:p w14:paraId="11828C64" w14:textId="77777777" w:rsidR="009603DF" w:rsidRPr="00321D95" w:rsidRDefault="009603DF" w:rsidP="00321D95">
      <w:pPr>
        <w:spacing w:line="360" w:lineRule="auto"/>
        <w:rPr>
          <w:rFonts w:ascii="Georgia" w:hAnsi="Georgia"/>
          <w:b/>
          <w:bCs/>
        </w:rPr>
      </w:pPr>
    </w:p>
    <w:sectPr w:rsidR="009603DF" w:rsidRPr="00321D95">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Georgia">
    <w:panose1 w:val="02040502050405020303"/>
    <w:charset w:val="EE"/>
    <w:family w:val="roman"/>
    <w:pitch w:val="variable"/>
    <w:sig w:usb0="00000287" w:usb1="00000000" w:usb2="00000000" w:usb3="00000000" w:csb0="0000009F" w:csb1="00000000"/>
  </w:font>
  <w:font w:name="Calibri Light">
    <w:panose1 w:val="020F0302020204030204"/>
    <w:charset w:val="EE"/>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7127AF9"/>
    <w:multiLevelType w:val="multilevel"/>
    <w:tmpl w:val="06BA593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70F653C2"/>
    <w:multiLevelType w:val="hybridMultilevel"/>
    <w:tmpl w:val="5290BD1A"/>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16cid:durableId="499077496">
    <w:abstractNumId w:val="0"/>
  </w:num>
  <w:num w:numId="2" w16cid:durableId="63205758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603DF"/>
    <w:rsid w:val="000C6DC9"/>
    <w:rsid w:val="001F45B0"/>
    <w:rsid w:val="00321D95"/>
    <w:rsid w:val="008E7C89"/>
    <w:rsid w:val="009603DF"/>
    <w:rsid w:val="00990418"/>
    <w:rsid w:val="00E05EFF"/>
    <w:rsid w:val="00E1418E"/>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256A89"/>
  <w15:chartTrackingRefBased/>
  <w15:docId w15:val="{27CE131D-391B-49A8-BDA0-9A9816FE20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pl-PL"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character" w:default="1" w:styleId="Domylnaczcionkaakapitu">
    <w:name w:val="Default Paragraph Font"/>
    <w:uiPriority w:val="1"/>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Hipercze">
    <w:name w:val="Hyperlink"/>
    <w:basedOn w:val="Domylnaczcionkaakapitu"/>
    <w:uiPriority w:val="99"/>
    <w:unhideWhenUsed/>
    <w:rsid w:val="009603DF"/>
    <w:rPr>
      <w:color w:val="0563C1" w:themeColor="hyperlink"/>
      <w:u w:val="single"/>
    </w:rPr>
  </w:style>
  <w:style w:type="character" w:styleId="Nierozpoznanawzmianka">
    <w:name w:val="Unresolved Mention"/>
    <w:basedOn w:val="Domylnaczcionkaakapitu"/>
    <w:uiPriority w:val="99"/>
    <w:semiHidden/>
    <w:unhideWhenUsed/>
    <w:rsid w:val="009603DF"/>
    <w:rPr>
      <w:color w:val="605E5C"/>
      <w:shd w:val="clear" w:color="auto" w:fill="E1DFDD"/>
    </w:rPr>
  </w:style>
  <w:style w:type="paragraph" w:styleId="Akapitzlist">
    <w:name w:val="List Paragraph"/>
    <w:basedOn w:val="Normalny"/>
    <w:uiPriority w:val="34"/>
    <w:qFormat/>
    <w:rsid w:val="001F45B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284526">
      <w:bodyDiv w:val="1"/>
      <w:marLeft w:val="0"/>
      <w:marRight w:val="0"/>
      <w:marTop w:val="0"/>
      <w:marBottom w:val="0"/>
      <w:divBdr>
        <w:top w:val="none" w:sz="0" w:space="0" w:color="auto"/>
        <w:left w:val="none" w:sz="0" w:space="0" w:color="auto"/>
        <w:bottom w:val="none" w:sz="0" w:space="0" w:color="auto"/>
        <w:right w:val="none" w:sz="0" w:space="0" w:color="auto"/>
      </w:divBdr>
    </w:div>
    <w:div w:id="58790405">
      <w:bodyDiv w:val="1"/>
      <w:marLeft w:val="0"/>
      <w:marRight w:val="0"/>
      <w:marTop w:val="0"/>
      <w:marBottom w:val="0"/>
      <w:divBdr>
        <w:top w:val="none" w:sz="0" w:space="0" w:color="auto"/>
        <w:left w:val="none" w:sz="0" w:space="0" w:color="auto"/>
        <w:bottom w:val="none" w:sz="0" w:space="0" w:color="auto"/>
        <w:right w:val="none" w:sz="0" w:space="0" w:color="auto"/>
      </w:divBdr>
    </w:div>
    <w:div w:id="136647385">
      <w:bodyDiv w:val="1"/>
      <w:marLeft w:val="0"/>
      <w:marRight w:val="0"/>
      <w:marTop w:val="0"/>
      <w:marBottom w:val="0"/>
      <w:divBdr>
        <w:top w:val="none" w:sz="0" w:space="0" w:color="auto"/>
        <w:left w:val="none" w:sz="0" w:space="0" w:color="auto"/>
        <w:bottom w:val="none" w:sz="0" w:space="0" w:color="auto"/>
        <w:right w:val="none" w:sz="0" w:space="0" w:color="auto"/>
      </w:divBdr>
    </w:div>
    <w:div w:id="255872539">
      <w:bodyDiv w:val="1"/>
      <w:marLeft w:val="0"/>
      <w:marRight w:val="0"/>
      <w:marTop w:val="0"/>
      <w:marBottom w:val="0"/>
      <w:divBdr>
        <w:top w:val="none" w:sz="0" w:space="0" w:color="auto"/>
        <w:left w:val="none" w:sz="0" w:space="0" w:color="auto"/>
        <w:bottom w:val="none" w:sz="0" w:space="0" w:color="auto"/>
        <w:right w:val="none" w:sz="0" w:space="0" w:color="auto"/>
      </w:divBdr>
    </w:div>
    <w:div w:id="280116444">
      <w:bodyDiv w:val="1"/>
      <w:marLeft w:val="0"/>
      <w:marRight w:val="0"/>
      <w:marTop w:val="0"/>
      <w:marBottom w:val="0"/>
      <w:divBdr>
        <w:top w:val="none" w:sz="0" w:space="0" w:color="auto"/>
        <w:left w:val="none" w:sz="0" w:space="0" w:color="auto"/>
        <w:bottom w:val="none" w:sz="0" w:space="0" w:color="auto"/>
        <w:right w:val="none" w:sz="0" w:space="0" w:color="auto"/>
      </w:divBdr>
    </w:div>
    <w:div w:id="514005652">
      <w:bodyDiv w:val="1"/>
      <w:marLeft w:val="0"/>
      <w:marRight w:val="0"/>
      <w:marTop w:val="0"/>
      <w:marBottom w:val="0"/>
      <w:divBdr>
        <w:top w:val="none" w:sz="0" w:space="0" w:color="auto"/>
        <w:left w:val="none" w:sz="0" w:space="0" w:color="auto"/>
        <w:bottom w:val="none" w:sz="0" w:space="0" w:color="auto"/>
        <w:right w:val="none" w:sz="0" w:space="0" w:color="auto"/>
      </w:divBdr>
    </w:div>
    <w:div w:id="594945093">
      <w:bodyDiv w:val="1"/>
      <w:marLeft w:val="0"/>
      <w:marRight w:val="0"/>
      <w:marTop w:val="0"/>
      <w:marBottom w:val="0"/>
      <w:divBdr>
        <w:top w:val="none" w:sz="0" w:space="0" w:color="auto"/>
        <w:left w:val="none" w:sz="0" w:space="0" w:color="auto"/>
        <w:bottom w:val="none" w:sz="0" w:space="0" w:color="auto"/>
        <w:right w:val="none" w:sz="0" w:space="0" w:color="auto"/>
      </w:divBdr>
      <w:divsChild>
        <w:div w:id="1328825723">
          <w:marLeft w:val="0"/>
          <w:marRight w:val="0"/>
          <w:marTop w:val="0"/>
          <w:marBottom w:val="0"/>
          <w:divBdr>
            <w:top w:val="single" w:sz="2" w:space="0" w:color="auto"/>
            <w:left w:val="single" w:sz="2" w:space="0" w:color="auto"/>
            <w:bottom w:val="single" w:sz="2" w:space="0" w:color="auto"/>
            <w:right w:val="single" w:sz="2" w:space="0" w:color="auto"/>
          </w:divBdr>
          <w:divsChild>
            <w:div w:id="1405564333">
              <w:marLeft w:val="0"/>
              <w:marRight w:val="0"/>
              <w:marTop w:val="0"/>
              <w:marBottom w:val="0"/>
              <w:divBdr>
                <w:top w:val="single" w:sz="2" w:space="0" w:color="auto"/>
                <w:left w:val="single" w:sz="2" w:space="0" w:color="auto"/>
                <w:bottom w:val="single" w:sz="2" w:space="0" w:color="auto"/>
                <w:right w:val="single" w:sz="2" w:space="0" w:color="auto"/>
              </w:divBdr>
              <w:divsChild>
                <w:div w:id="641079236">
                  <w:marLeft w:val="0"/>
                  <w:marRight w:val="0"/>
                  <w:marTop w:val="0"/>
                  <w:marBottom w:val="0"/>
                  <w:divBdr>
                    <w:top w:val="single" w:sz="2" w:space="0" w:color="auto"/>
                    <w:left w:val="single" w:sz="2" w:space="0" w:color="auto"/>
                    <w:bottom w:val="single" w:sz="2" w:space="0" w:color="auto"/>
                    <w:right w:val="single" w:sz="2" w:space="0" w:color="auto"/>
                  </w:divBdr>
                  <w:divsChild>
                    <w:div w:id="719355150">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 w:id="789740774">
      <w:bodyDiv w:val="1"/>
      <w:marLeft w:val="0"/>
      <w:marRight w:val="0"/>
      <w:marTop w:val="0"/>
      <w:marBottom w:val="0"/>
      <w:divBdr>
        <w:top w:val="none" w:sz="0" w:space="0" w:color="auto"/>
        <w:left w:val="none" w:sz="0" w:space="0" w:color="auto"/>
        <w:bottom w:val="none" w:sz="0" w:space="0" w:color="auto"/>
        <w:right w:val="none" w:sz="0" w:space="0" w:color="auto"/>
      </w:divBdr>
    </w:div>
    <w:div w:id="822233536">
      <w:bodyDiv w:val="1"/>
      <w:marLeft w:val="0"/>
      <w:marRight w:val="0"/>
      <w:marTop w:val="0"/>
      <w:marBottom w:val="0"/>
      <w:divBdr>
        <w:top w:val="none" w:sz="0" w:space="0" w:color="auto"/>
        <w:left w:val="none" w:sz="0" w:space="0" w:color="auto"/>
        <w:bottom w:val="none" w:sz="0" w:space="0" w:color="auto"/>
        <w:right w:val="none" w:sz="0" w:space="0" w:color="auto"/>
      </w:divBdr>
    </w:div>
    <w:div w:id="990790567">
      <w:bodyDiv w:val="1"/>
      <w:marLeft w:val="0"/>
      <w:marRight w:val="0"/>
      <w:marTop w:val="0"/>
      <w:marBottom w:val="0"/>
      <w:divBdr>
        <w:top w:val="none" w:sz="0" w:space="0" w:color="auto"/>
        <w:left w:val="none" w:sz="0" w:space="0" w:color="auto"/>
        <w:bottom w:val="none" w:sz="0" w:space="0" w:color="auto"/>
        <w:right w:val="none" w:sz="0" w:space="0" w:color="auto"/>
      </w:divBdr>
    </w:div>
    <w:div w:id="1031691435">
      <w:bodyDiv w:val="1"/>
      <w:marLeft w:val="0"/>
      <w:marRight w:val="0"/>
      <w:marTop w:val="0"/>
      <w:marBottom w:val="0"/>
      <w:divBdr>
        <w:top w:val="none" w:sz="0" w:space="0" w:color="auto"/>
        <w:left w:val="none" w:sz="0" w:space="0" w:color="auto"/>
        <w:bottom w:val="none" w:sz="0" w:space="0" w:color="auto"/>
        <w:right w:val="none" w:sz="0" w:space="0" w:color="auto"/>
      </w:divBdr>
    </w:div>
    <w:div w:id="1048720335">
      <w:bodyDiv w:val="1"/>
      <w:marLeft w:val="0"/>
      <w:marRight w:val="0"/>
      <w:marTop w:val="0"/>
      <w:marBottom w:val="0"/>
      <w:divBdr>
        <w:top w:val="none" w:sz="0" w:space="0" w:color="auto"/>
        <w:left w:val="none" w:sz="0" w:space="0" w:color="auto"/>
        <w:bottom w:val="none" w:sz="0" w:space="0" w:color="auto"/>
        <w:right w:val="none" w:sz="0" w:space="0" w:color="auto"/>
      </w:divBdr>
    </w:div>
    <w:div w:id="1123384508">
      <w:bodyDiv w:val="1"/>
      <w:marLeft w:val="0"/>
      <w:marRight w:val="0"/>
      <w:marTop w:val="0"/>
      <w:marBottom w:val="0"/>
      <w:divBdr>
        <w:top w:val="none" w:sz="0" w:space="0" w:color="auto"/>
        <w:left w:val="none" w:sz="0" w:space="0" w:color="auto"/>
        <w:bottom w:val="none" w:sz="0" w:space="0" w:color="auto"/>
        <w:right w:val="none" w:sz="0" w:space="0" w:color="auto"/>
      </w:divBdr>
      <w:divsChild>
        <w:div w:id="268857690">
          <w:marLeft w:val="0"/>
          <w:marRight w:val="0"/>
          <w:marTop w:val="0"/>
          <w:marBottom w:val="0"/>
          <w:divBdr>
            <w:top w:val="single" w:sz="2" w:space="0" w:color="auto"/>
            <w:left w:val="single" w:sz="2" w:space="0" w:color="auto"/>
            <w:bottom w:val="single" w:sz="2" w:space="0" w:color="auto"/>
            <w:right w:val="single" w:sz="2" w:space="0" w:color="auto"/>
          </w:divBdr>
          <w:divsChild>
            <w:div w:id="840311350">
              <w:marLeft w:val="0"/>
              <w:marRight w:val="0"/>
              <w:marTop w:val="0"/>
              <w:marBottom w:val="0"/>
              <w:divBdr>
                <w:top w:val="single" w:sz="2" w:space="0" w:color="auto"/>
                <w:left w:val="single" w:sz="2" w:space="0" w:color="auto"/>
                <w:bottom w:val="single" w:sz="2" w:space="0" w:color="auto"/>
                <w:right w:val="single" w:sz="2" w:space="0" w:color="auto"/>
              </w:divBdr>
              <w:divsChild>
                <w:div w:id="1848715425">
                  <w:marLeft w:val="0"/>
                  <w:marRight w:val="0"/>
                  <w:marTop w:val="0"/>
                  <w:marBottom w:val="0"/>
                  <w:divBdr>
                    <w:top w:val="single" w:sz="2" w:space="0" w:color="auto"/>
                    <w:left w:val="single" w:sz="2" w:space="0" w:color="auto"/>
                    <w:bottom w:val="single" w:sz="2" w:space="0" w:color="auto"/>
                    <w:right w:val="single" w:sz="2" w:space="0" w:color="auto"/>
                  </w:divBdr>
                  <w:divsChild>
                    <w:div w:id="974800680">
                      <w:marLeft w:val="0"/>
                      <w:marRight w:val="0"/>
                      <w:marTop w:val="0"/>
                      <w:marBottom w:val="0"/>
                      <w:divBdr>
                        <w:top w:val="single" w:sz="2" w:space="0" w:color="auto"/>
                        <w:left w:val="single" w:sz="2" w:space="0" w:color="auto"/>
                        <w:bottom w:val="single" w:sz="2" w:space="0" w:color="auto"/>
                        <w:right w:val="single" w:sz="2" w:space="0" w:color="auto"/>
                      </w:divBdr>
                      <w:divsChild>
                        <w:div w:id="673336594">
                          <w:marLeft w:val="0"/>
                          <w:marRight w:val="0"/>
                          <w:marTop w:val="0"/>
                          <w:marBottom w:val="0"/>
                          <w:divBdr>
                            <w:top w:val="single" w:sz="2" w:space="0" w:color="auto"/>
                            <w:left w:val="single" w:sz="2" w:space="0" w:color="auto"/>
                            <w:bottom w:val="single" w:sz="2" w:space="0" w:color="auto"/>
                            <w:right w:val="single" w:sz="2" w:space="0" w:color="auto"/>
                          </w:divBdr>
                          <w:divsChild>
                            <w:div w:id="1726682378">
                              <w:marLeft w:val="0"/>
                              <w:marRight w:val="0"/>
                              <w:marTop w:val="0"/>
                              <w:marBottom w:val="0"/>
                              <w:divBdr>
                                <w:top w:val="single" w:sz="2" w:space="0" w:color="auto"/>
                                <w:left w:val="single" w:sz="2" w:space="0" w:color="auto"/>
                                <w:bottom w:val="single" w:sz="2" w:space="0" w:color="auto"/>
                                <w:right w:val="single" w:sz="2" w:space="0" w:color="auto"/>
                              </w:divBdr>
                              <w:divsChild>
                                <w:div w:id="1990789964">
                                  <w:marLeft w:val="0"/>
                                  <w:marRight w:val="0"/>
                                  <w:marTop w:val="0"/>
                                  <w:marBottom w:val="0"/>
                                  <w:divBdr>
                                    <w:top w:val="single" w:sz="2" w:space="0" w:color="auto"/>
                                    <w:left w:val="single" w:sz="2" w:space="0" w:color="auto"/>
                                    <w:bottom w:val="single" w:sz="2" w:space="0" w:color="auto"/>
                                    <w:right w:val="single" w:sz="2" w:space="0" w:color="auto"/>
                                  </w:divBdr>
                                  <w:divsChild>
                                    <w:div w:id="1686126850">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sChild>
                </w:div>
              </w:divsChild>
            </w:div>
          </w:divsChild>
        </w:div>
      </w:divsChild>
    </w:div>
    <w:div w:id="1574389330">
      <w:bodyDiv w:val="1"/>
      <w:marLeft w:val="0"/>
      <w:marRight w:val="0"/>
      <w:marTop w:val="0"/>
      <w:marBottom w:val="0"/>
      <w:divBdr>
        <w:top w:val="none" w:sz="0" w:space="0" w:color="auto"/>
        <w:left w:val="none" w:sz="0" w:space="0" w:color="auto"/>
        <w:bottom w:val="none" w:sz="0" w:space="0" w:color="auto"/>
        <w:right w:val="none" w:sz="0" w:space="0" w:color="auto"/>
      </w:divBdr>
    </w:div>
    <w:div w:id="1580793940">
      <w:bodyDiv w:val="1"/>
      <w:marLeft w:val="0"/>
      <w:marRight w:val="0"/>
      <w:marTop w:val="0"/>
      <w:marBottom w:val="0"/>
      <w:divBdr>
        <w:top w:val="none" w:sz="0" w:space="0" w:color="auto"/>
        <w:left w:val="none" w:sz="0" w:space="0" w:color="auto"/>
        <w:bottom w:val="none" w:sz="0" w:space="0" w:color="auto"/>
        <w:right w:val="none" w:sz="0" w:space="0" w:color="auto"/>
      </w:divBdr>
    </w:div>
    <w:div w:id="1625380897">
      <w:bodyDiv w:val="1"/>
      <w:marLeft w:val="0"/>
      <w:marRight w:val="0"/>
      <w:marTop w:val="0"/>
      <w:marBottom w:val="0"/>
      <w:divBdr>
        <w:top w:val="none" w:sz="0" w:space="0" w:color="auto"/>
        <w:left w:val="none" w:sz="0" w:space="0" w:color="auto"/>
        <w:bottom w:val="none" w:sz="0" w:space="0" w:color="auto"/>
        <w:right w:val="none" w:sz="0" w:space="0" w:color="auto"/>
      </w:divBdr>
    </w:div>
    <w:div w:id="1736052844">
      <w:bodyDiv w:val="1"/>
      <w:marLeft w:val="0"/>
      <w:marRight w:val="0"/>
      <w:marTop w:val="0"/>
      <w:marBottom w:val="0"/>
      <w:divBdr>
        <w:top w:val="none" w:sz="0" w:space="0" w:color="auto"/>
        <w:left w:val="none" w:sz="0" w:space="0" w:color="auto"/>
        <w:bottom w:val="none" w:sz="0" w:space="0" w:color="auto"/>
        <w:right w:val="none" w:sz="0" w:space="0" w:color="auto"/>
      </w:divBdr>
    </w:div>
    <w:div w:id="1801259808">
      <w:bodyDiv w:val="1"/>
      <w:marLeft w:val="0"/>
      <w:marRight w:val="0"/>
      <w:marTop w:val="0"/>
      <w:marBottom w:val="0"/>
      <w:divBdr>
        <w:top w:val="none" w:sz="0" w:space="0" w:color="auto"/>
        <w:left w:val="none" w:sz="0" w:space="0" w:color="auto"/>
        <w:bottom w:val="none" w:sz="0" w:space="0" w:color="auto"/>
        <w:right w:val="none" w:sz="0" w:space="0" w:color="auto"/>
      </w:divBdr>
    </w:div>
    <w:div w:id="1805657749">
      <w:bodyDiv w:val="1"/>
      <w:marLeft w:val="0"/>
      <w:marRight w:val="0"/>
      <w:marTop w:val="0"/>
      <w:marBottom w:val="0"/>
      <w:divBdr>
        <w:top w:val="none" w:sz="0" w:space="0" w:color="auto"/>
        <w:left w:val="none" w:sz="0" w:space="0" w:color="auto"/>
        <w:bottom w:val="none" w:sz="0" w:space="0" w:color="auto"/>
        <w:right w:val="none" w:sz="0" w:space="0" w:color="auto"/>
      </w:divBdr>
      <w:divsChild>
        <w:div w:id="1941641787">
          <w:marLeft w:val="0"/>
          <w:marRight w:val="0"/>
          <w:marTop w:val="0"/>
          <w:marBottom w:val="0"/>
          <w:divBdr>
            <w:top w:val="single" w:sz="2" w:space="0" w:color="auto"/>
            <w:left w:val="single" w:sz="2" w:space="0" w:color="auto"/>
            <w:bottom w:val="single" w:sz="2" w:space="0" w:color="auto"/>
            <w:right w:val="single" w:sz="2" w:space="0" w:color="auto"/>
          </w:divBdr>
          <w:divsChild>
            <w:div w:id="694774344">
              <w:marLeft w:val="0"/>
              <w:marRight w:val="0"/>
              <w:marTop w:val="0"/>
              <w:marBottom w:val="0"/>
              <w:divBdr>
                <w:top w:val="single" w:sz="2" w:space="0" w:color="auto"/>
                <w:left w:val="single" w:sz="2" w:space="0" w:color="auto"/>
                <w:bottom w:val="single" w:sz="2" w:space="0" w:color="auto"/>
                <w:right w:val="single" w:sz="2" w:space="0" w:color="auto"/>
              </w:divBdr>
              <w:divsChild>
                <w:div w:id="320929800">
                  <w:marLeft w:val="0"/>
                  <w:marRight w:val="0"/>
                  <w:marTop w:val="0"/>
                  <w:marBottom w:val="0"/>
                  <w:divBdr>
                    <w:top w:val="single" w:sz="2" w:space="0" w:color="auto"/>
                    <w:left w:val="single" w:sz="2" w:space="0" w:color="auto"/>
                    <w:bottom w:val="single" w:sz="2" w:space="0" w:color="auto"/>
                    <w:right w:val="single" w:sz="2" w:space="0" w:color="auto"/>
                  </w:divBdr>
                  <w:divsChild>
                    <w:div w:id="1422531716">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 w:id="1840997701">
      <w:bodyDiv w:val="1"/>
      <w:marLeft w:val="0"/>
      <w:marRight w:val="0"/>
      <w:marTop w:val="0"/>
      <w:marBottom w:val="0"/>
      <w:divBdr>
        <w:top w:val="none" w:sz="0" w:space="0" w:color="auto"/>
        <w:left w:val="none" w:sz="0" w:space="0" w:color="auto"/>
        <w:bottom w:val="none" w:sz="0" w:space="0" w:color="auto"/>
        <w:right w:val="none" w:sz="0" w:space="0" w:color="auto"/>
      </w:divBdr>
    </w:div>
    <w:div w:id="1987586933">
      <w:bodyDiv w:val="1"/>
      <w:marLeft w:val="0"/>
      <w:marRight w:val="0"/>
      <w:marTop w:val="0"/>
      <w:marBottom w:val="0"/>
      <w:divBdr>
        <w:top w:val="none" w:sz="0" w:space="0" w:color="auto"/>
        <w:left w:val="none" w:sz="0" w:space="0" w:color="auto"/>
        <w:bottom w:val="none" w:sz="0" w:space="0" w:color="auto"/>
        <w:right w:val="none" w:sz="0" w:space="0" w:color="auto"/>
      </w:divBdr>
    </w:div>
    <w:div w:id="1995597805">
      <w:bodyDiv w:val="1"/>
      <w:marLeft w:val="0"/>
      <w:marRight w:val="0"/>
      <w:marTop w:val="0"/>
      <w:marBottom w:val="0"/>
      <w:divBdr>
        <w:top w:val="none" w:sz="0" w:space="0" w:color="auto"/>
        <w:left w:val="none" w:sz="0" w:space="0" w:color="auto"/>
        <w:bottom w:val="none" w:sz="0" w:space="0" w:color="auto"/>
        <w:right w:val="none" w:sz="0" w:space="0" w:color="auto"/>
      </w:divBdr>
      <w:divsChild>
        <w:div w:id="1155295112">
          <w:marLeft w:val="0"/>
          <w:marRight w:val="0"/>
          <w:marTop w:val="0"/>
          <w:marBottom w:val="0"/>
          <w:divBdr>
            <w:top w:val="single" w:sz="2" w:space="0" w:color="auto"/>
            <w:left w:val="single" w:sz="2" w:space="0" w:color="auto"/>
            <w:bottom w:val="single" w:sz="2" w:space="0" w:color="auto"/>
            <w:right w:val="single" w:sz="2" w:space="0" w:color="auto"/>
          </w:divBdr>
          <w:divsChild>
            <w:div w:id="483355200">
              <w:marLeft w:val="0"/>
              <w:marRight w:val="0"/>
              <w:marTop w:val="0"/>
              <w:marBottom w:val="0"/>
              <w:divBdr>
                <w:top w:val="single" w:sz="2" w:space="0" w:color="auto"/>
                <w:left w:val="single" w:sz="2" w:space="0" w:color="auto"/>
                <w:bottom w:val="single" w:sz="2" w:space="0" w:color="auto"/>
                <w:right w:val="single" w:sz="2" w:space="0" w:color="auto"/>
              </w:divBdr>
              <w:divsChild>
                <w:div w:id="1867254225">
                  <w:marLeft w:val="0"/>
                  <w:marRight w:val="0"/>
                  <w:marTop w:val="0"/>
                  <w:marBottom w:val="0"/>
                  <w:divBdr>
                    <w:top w:val="single" w:sz="2" w:space="0" w:color="auto"/>
                    <w:left w:val="single" w:sz="2" w:space="0" w:color="auto"/>
                    <w:bottom w:val="single" w:sz="2" w:space="0" w:color="auto"/>
                    <w:right w:val="single" w:sz="2" w:space="0" w:color="auto"/>
                  </w:divBdr>
                  <w:divsChild>
                    <w:div w:id="1711027080">
                      <w:marLeft w:val="0"/>
                      <w:marRight w:val="0"/>
                      <w:marTop w:val="0"/>
                      <w:marBottom w:val="0"/>
                      <w:divBdr>
                        <w:top w:val="single" w:sz="2" w:space="0" w:color="auto"/>
                        <w:left w:val="single" w:sz="2" w:space="0" w:color="auto"/>
                        <w:bottom w:val="single" w:sz="2" w:space="0" w:color="auto"/>
                        <w:right w:val="single" w:sz="2" w:space="0" w:color="auto"/>
                      </w:divBdr>
                      <w:divsChild>
                        <w:div w:id="1990934071">
                          <w:marLeft w:val="0"/>
                          <w:marRight w:val="0"/>
                          <w:marTop w:val="0"/>
                          <w:marBottom w:val="0"/>
                          <w:divBdr>
                            <w:top w:val="single" w:sz="2" w:space="0" w:color="auto"/>
                            <w:left w:val="single" w:sz="2" w:space="0" w:color="auto"/>
                            <w:bottom w:val="single" w:sz="2" w:space="0" w:color="auto"/>
                            <w:right w:val="single" w:sz="2" w:space="0" w:color="auto"/>
                          </w:divBdr>
                          <w:divsChild>
                            <w:div w:id="1220745324">
                              <w:marLeft w:val="0"/>
                              <w:marRight w:val="0"/>
                              <w:marTop w:val="0"/>
                              <w:marBottom w:val="0"/>
                              <w:divBdr>
                                <w:top w:val="single" w:sz="2" w:space="0" w:color="auto"/>
                                <w:left w:val="single" w:sz="2" w:space="0" w:color="auto"/>
                                <w:bottom w:val="single" w:sz="2" w:space="0" w:color="auto"/>
                                <w:right w:val="single" w:sz="2" w:space="0" w:color="auto"/>
                              </w:divBdr>
                              <w:divsChild>
                                <w:div w:id="1143624712">
                                  <w:marLeft w:val="0"/>
                                  <w:marRight w:val="0"/>
                                  <w:marTop w:val="0"/>
                                  <w:marBottom w:val="0"/>
                                  <w:divBdr>
                                    <w:top w:val="single" w:sz="2" w:space="0" w:color="auto"/>
                                    <w:left w:val="single" w:sz="2" w:space="0" w:color="auto"/>
                                    <w:bottom w:val="single" w:sz="2" w:space="0" w:color="auto"/>
                                    <w:right w:val="single" w:sz="2" w:space="0" w:color="auto"/>
                                  </w:divBdr>
                                  <w:divsChild>
                                    <w:div w:id="1098991012">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14</Pages>
  <Words>4766</Words>
  <Characters>26170</Characters>
  <Application>Microsoft Office Word</Application>
  <DocSecurity>0</DocSecurity>
  <Lines>390</Lines>
  <Paragraphs>59</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30877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Dorota Leśniak</dc:creator>
  <cp:keywords/>
  <dc:description/>
  <cp:lastModifiedBy>Dorota Leśniak</cp:lastModifiedBy>
  <cp:revision>2</cp:revision>
  <dcterms:created xsi:type="dcterms:W3CDTF">2025-04-02T10:37:00Z</dcterms:created>
  <dcterms:modified xsi:type="dcterms:W3CDTF">2025-04-02T10:37:00Z</dcterms:modified>
</cp:coreProperties>
</file>